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FC" w:rsidRPr="00E27A07" w:rsidRDefault="00754FFC" w:rsidP="00643C83">
      <w:pPr>
        <w:widowControl/>
        <w:spacing w:before="100" w:beforeAutospacing="1" w:after="100" w:afterAutospacing="1"/>
        <w:jc w:val="center"/>
        <w:rPr>
          <w:rFonts w:ascii="黑体" w:eastAsia="黑体" w:hAnsi="黑体" w:cs="宋体" w:hint="eastAsia"/>
          <w:color w:val="FF0000"/>
          <w:kern w:val="0"/>
          <w:sz w:val="48"/>
          <w:szCs w:val="48"/>
          <w:lang w:val="fr-FR"/>
        </w:rPr>
      </w:pPr>
      <w:bookmarkStart w:id="0" w:name="OLE_LINK3"/>
      <w:bookmarkStart w:id="1" w:name="OLE_LINK4"/>
      <w:bookmarkStart w:id="2" w:name="OLE_LINK10"/>
      <w:bookmarkStart w:id="3" w:name="OLE_LINK11"/>
      <w:r w:rsidRPr="00E27A07">
        <w:rPr>
          <w:rFonts w:ascii="黑体" w:eastAsia="黑体" w:hAnsi="黑体" w:cs="宋体" w:hint="eastAsia"/>
          <w:color w:val="FF0000"/>
          <w:kern w:val="0"/>
          <w:sz w:val="48"/>
          <w:szCs w:val="48"/>
        </w:rPr>
        <w:t>什么叫</w:t>
      </w:r>
      <w:r w:rsidR="00B23606" w:rsidRPr="00E27A07">
        <w:rPr>
          <w:rFonts w:ascii="黑体" w:eastAsia="黑体" w:hAnsi="黑体" w:cs="宋体" w:hint="eastAsia"/>
          <w:color w:val="FF0000"/>
          <w:kern w:val="0"/>
          <w:sz w:val="48"/>
          <w:szCs w:val="48"/>
        </w:rPr>
        <w:t>大共生</w:t>
      </w:r>
      <w:r w:rsidRPr="00E27A07">
        <w:rPr>
          <w:rFonts w:ascii="黑体" w:eastAsia="黑体" w:hAnsi="黑体" w:cs="宋体" w:hint="eastAsia"/>
          <w:color w:val="FF0000"/>
          <w:kern w:val="0"/>
          <w:sz w:val="48"/>
          <w:szCs w:val="48"/>
          <w:lang w:val="fr-FR"/>
        </w:rPr>
        <w:t>（Grand Symbiosis）？</w:t>
      </w:r>
    </w:p>
    <w:p w:rsidR="00643C83" w:rsidRPr="00754FFC" w:rsidRDefault="00754FFC" w:rsidP="00643C83">
      <w:pPr>
        <w:widowControl/>
        <w:spacing w:before="100" w:beforeAutospacing="1" w:after="100" w:afterAutospacing="1"/>
        <w:jc w:val="center"/>
        <w:rPr>
          <w:rFonts w:ascii="华文楷体" w:eastAsia="华文楷体" w:hAnsi="华文楷体" w:cs="宋体"/>
          <w:color w:val="002060"/>
          <w:kern w:val="0"/>
          <w:sz w:val="30"/>
          <w:szCs w:val="30"/>
        </w:rPr>
      </w:pPr>
      <w:r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——</w:t>
      </w:r>
      <w:r w:rsidR="00643C8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共生思想的翻译及</w:t>
      </w:r>
      <w:r w:rsidR="00C94DF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“</w:t>
      </w:r>
      <w:r w:rsidR="00643C8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和谐</w:t>
      </w:r>
      <w:r w:rsidR="00C94DF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”</w:t>
      </w:r>
      <w:r w:rsidR="00643C8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与</w:t>
      </w:r>
      <w:r w:rsidR="00C94DF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“</w:t>
      </w:r>
      <w:r w:rsidR="00643C8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和恊</w:t>
      </w:r>
      <w:r w:rsidR="00C94DF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”</w:t>
      </w:r>
      <w:r w:rsidR="00643C83"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比较</w:t>
      </w:r>
      <w:r w:rsidRPr="00754FFC">
        <w:rPr>
          <w:rFonts w:ascii="华文楷体" w:eastAsia="华文楷体" w:hAnsi="华文楷体" w:cs="宋体" w:hint="eastAsia"/>
          <w:color w:val="002060"/>
          <w:kern w:val="0"/>
          <w:sz w:val="30"/>
          <w:szCs w:val="30"/>
        </w:rPr>
        <w:t>的通讯</w:t>
      </w:r>
    </w:p>
    <w:bookmarkEnd w:id="0"/>
    <w:bookmarkEnd w:id="1"/>
    <w:p w:rsidR="00645D7F" w:rsidRPr="00C94DF3" w:rsidRDefault="00645D7F" w:rsidP="009723BE">
      <w:pPr>
        <w:widowControl/>
        <w:spacing w:before="100" w:beforeAutospacing="1" w:after="100" w:afterAutospacing="1" w:line="420" w:lineRule="exact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黄友义局长、朱英璜</w:t>
      </w:r>
      <w:r w:rsidR="00E27A07">
        <w:rPr>
          <w:rStyle w:val="a4"/>
          <w:rFonts w:ascii="华文仿宋" w:eastAsia="华文仿宋" w:hAnsi="华文仿宋" w:cs="宋体"/>
          <w:color w:val="002060"/>
          <w:kern w:val="0"/>
          <w:sz w:val="24"/>
          <w:szCs w:val="24"/>
        </w:rPr>
        <w:footnoteReference w:id="2"/>
      </w: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老总：二位好！</w:t>
      </w:r>
    </w:p>
    <w:p w:rsidR="00645D7F" w:rsidRPr="00C94DF3" w:rsidRDefault="00645D7F" w:rsidP="00C94DF3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寄上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《习近平首次提出将“和谐共生”作为中国与其他国家共通发展的道路》</w:t>
      </w: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，请二位指教。因为涉及到我英国朋友反映的重要概念的中国媒体翻译问题，所以，要特别请教二位权威。</w:t>
      </w:r>
    </w:p>
    <w:p w:rsidR="00645D7F" w:rsidRPr="00C94DF3" w:rsidRDefault="00645D7F" w:rsidP="00C94DF3">
      <w:pPr>
        <w:widowControl/>
        <w:spacing w:before="100" w:beforeAutospacing="1" w:after="100" w:afterAutospacing="1" w:line="420" w:lineRule="exact"/>
        <w:ind w:firstLineChars="2150" w:firstLine="516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钱 宏</w:t>
      </w:r>
    </w:p>
    <w:p w:rsidR="00645D7F" w:rsidRPr="00C94DF3" w:rsidRDefault="00645D7F" w:rsidP="009723BE">
      <w:pPr>
        <w:widowControl/>
        <w:spacing w:before="100" w:beforeAutospacing="1" w:after="100" w:afterAutospacing="1"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DF3">
        <w:rPr>
          <w:rFonts w:ascii="宋体" w:eastAsia="宋体" w:hAnsi="宋体" w:cs="宋体"/>
          <w:kern w:val="0"/>
          <w:sz w:val="24"/>
          <w:szCs w:val="24"/>
        </w:rPr>
        <w:t>钱老师：</w:t>
      </w:r>
    </w:p>
    <w:p w:rsidR="00645D7F" w:rsidRPr="00C94DF3" w:rsidRDefault="00645D7F" w:rsidP="00C94DF3">
      <w:pPr>
        <w:widowControl/>
        <w:spacing w:before="100" w:beforeAutospacing="1" w:after="100" w:afterAutospacing="1" w:line="42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DF3">
        <w:rPr>
          <w:rFonts w:ascii="宋体" w:eastAsia="宋体" w:hAnsi="宋体" w:cs="宋体"/>
          <w:kern w:val="0"/>
          <w:sz w:val="24"/>
          <w:szCs w:val="24"/>
        </w:rPr>
        <w:t>以下是对英国常老师的答复，也作为对您来信的一个感想：“常老师，你所做的工作十分有意义，说到底是一种高层的跨文化传播，目的是掌握和使用合适的话语体系。对于钱宏老师所提的</w:t>
      </w:r>
      <w:r w:rsidR="00FC3AE3" w:rsidRPr="00C94DF3">
        <w:rPr>
          <w:rFonts w:ascii="宋体" w:eastAsia="宋体" w:hAnsi="宋体" w:cs="宋体" w:hint="eastAsia"/>
          <w:kern w:val="0"/>
          <w:sz w:val="24"/>
          <w:szCs w:val="24"/>
        </w:rPr>
        <w:t>‘</w:t>
      </w:r>
      <w:r w:rsidRPr="00C94DF3">
        <w:rPr>
          <w:rFonts w:ascii="宋体" w:eastAsia="宋体" w:hAnsi="宋体" w:cs="宋体"/>
          <w:kern w:val="0"/>
          <w:sz w:val="24"/>
          <w:szCs w:val="24"/>
        </w:rPr>
        <w:t>和谐共生</w:t>
      </w:r>
      <w:r w:rsidR="00FC3AE3" w:rsidRPr="00C94DF3">
        <w:rPr>
          <w:rFonts w:ascii="宋体" w:eastAsia="宋体" w:hAnsi="宋体" w:cs="宋体" w:hint="eastAsia"/>
          <w:kern w:val="0"/>
          <w:sz w:val="24"/>
          <w:szCs w:val="24"/>
        </w:rPr>
        <w:t>’</w:t>
      </w:r>
      <w:r w:rsidRPr="00C94DF3">
        <w:rPr>
          <w:rFonts w:ascii="宋体" w:eastAsia="宋体" w:hAnsi="宋体" w:cs="宋体"/>
          <w:kern w:val="0"/>
          <w:sz w:val="24"/>
          <w:szCs w:val="24"/>
        </w:rPr>
        <w:t>如何翻译成中国人和外国人都能接受的英文，既表达中文意思，</w:t>
      </w:r>
      <w:r w:rsidRPr="00C94DF3">
        <w:rPr>
          <w:rFonts w:ascii="宋体" w:eastAsia="宋体" w:hAnsi="宋体" w:cs="宋体" w:hint="eastAsia"/>
          <w:kern w:val="0"/>
          <w:sz w:val="24"/>
          <w:szCs w:val="24"/>
        </w:rPr>
        <w:t>又</w:t>
      </w:r>
      <w:r w:rsidRPr="00C94DF3">
        <w:rPr>
          <w:rFonts w:ascii="宋体" w:eastAsia="宋体" w:hAnsi="宋体" w:cs="宋体"/>
          <w:kern w:val="0"/>
          <w:sz w:val="24"/>
          <w:szCs w:val="24"/>
        </w:rPr>
        <w:t>被广大受众理解和接受，仍然可以继续探讨。我们在翻译过程中，经常要提供不止一种翻译方法，主要是使用场合不同，比如学术论文和口头广播，受众习惯就完全不同。</w:t>
      </w:r>
      <w:r w:rsidRPr="00C94DF3">
        <w:rPr>
          <w:rFonts w:ascii="宋体" w:eastAsia="宋体" w:hAnsi="宋体" w:cs="宋体" w:hint="eastAsia"/>
          <w:kern w:val="0"/>
          <w:sz w:val="24"/>
          <w:szCs w:val="24"/>
        </w:rPr>
        <w:t>”</w:t>
      </w:r>
    </w:p>
    <w:p w:rsidR="00645D7F" w:rsidRPr="00C94DF3" w:rsidRDefault="00645D7F" w:rsidP="00C94DF3">
      <w:pPr>
        <w:widowControl/>
        <w:spacing w:before="100" w:beforeAutospacing="1" w:after="100" w:afterAutospacing="1" w:line="420" w:lineRule="exact"/>
        <w:ind w:firstLineChars="2000" w:firstLine="4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94DF3">
        <w:rPr>
          <w:rFonts w:ascii="宋体" w:eastAsia="宋体" w:hAnsi="宋体" w:cs="宋体"/>
          <w:kern w:val="0"/>
          <w:sz w:val="24"/>
          <w:szCs w:val="24"/>
        </w:rPr>
        <w:t>黄友义</w:t>
      </w:r>
    </w:p>
    <w:p w:rsidR="00645D7F" w:rsidRPr="00C94DF3" w:rsidRDefault="00645D7F" w:rsidP="009723BE">
      <w:pPr>
        <w:widowControl/>
        <w:spacing w:line="420" w:lineRule="exact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bookmarkStart w:id="4" w:name="OLE_LINK6"/>
      <w:bookmarkStart w:id="5" w:name="OLE_LINK9"/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谢谢黄局长友义兄回复！</w:t>
      </w:r>
    </w:p>
    <w:p w:rsidR="003F3189" w:rsidRPr="00C94DF3" w:rsidRDefault="00645D7F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我马上转达给向群博士，也代她感谢您！</w:t>
      </w:r>
    </w:p>
    <w:p w:rsidR="00645D7F" w:rsidRPr="00C94DF3" w:rsidRDefault="00645D7F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这里我想再结合向群提出的问题，总的概括一下有关“共生”、“共生思想”的翻译，及“和谐共生”与“和恊共生”比较与翻译问题，再次求教。</w:t>
      </w:r>
      <w:bookmarkStart w:id="6" w:name="OLE_LINK5"/>
      <w:bookmarkStart w:id="7" w:name="OLE_LINK1"/>
      <w:bookmarkStart w:id="8" w:name="OLE_LINK2"/>
    </w:p>
    <w:p w:rsidR="00E873B3" w:rsidRPr="00C94DF3" w:rsidRDefault="00FC3AE3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社会学教授</w:t>
      </w:r>
      <w:r w:rsidR="00645D7F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常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向群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博士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从英国来信告之：搜了一下英文报道中关于“和谐共生”的翻译，1、新华网：seek harmonious relations with othernations.寻求与其它地区的和谐关系；2、央视网：aswell as the reform of the international system 也要...国际体制的改革；3、中央政府网，and will never seek hegemony,永不称霸；4、China daily：没提。</w:t>
      </w:r>
    </w:p>
    <w:p w:rsidR="00171775" w:rsidRPr="00C94DF3" w:rsidRDefault="00E13824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lastRenderedPageBreak/>
        <w:t>说明国内这些外语翻译脑子里面没有共生这个词！</w:t>
      </w:r>
      <w:r w:rsidR="0017177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呵呵，这样说，听起来比较严重，但常博士肯定是善意的。</w:t>
      </w:r>
    </w:p>
    <w:p w:rsidR="007526D5" w:rsidRPr="00C94DF3" w:rsidRDefault="00171775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她接着建议：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“和谐共生”可以翻译为harmonious</w:t>
      </w:r>
      <w:r w:rsidR="00645D7F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 xml:space="preserve"> 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symbiosis，在医学和音乐方面有用此词，在社会方面还没见到；“和恊共生”可译为co-symbiosis，如同co-existance（并存），目前还没有co-symbiosis这个用法，但是可能用起来。</w:t>
      </w:r>
    </w:p>
    <w:p w:rsidR="007526D5" w:rsidRPr="00C94DF3" w:rsidRDefault="00171775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据我所知，关于“共生”概念的翻译，有两个单词或组合词可以对译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，一是英语、德语的symbiosis（19世纪中期直接从古代希腊语引入）</w:t>
      </w:r>
      <w:r w:rsidR="00DA695B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或</w:t>
      </w:r>
      <w:r w:rsidR="00DA695B"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mutualism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；二是法语的Co-naissance（近年来的事），Co是communicates的缩略，同时法国人也用symbiosis。意思都是指不同种属共同生活在一起互助、激励、生长的普遍存在的生物现象。动物、植物、微生物内部，以及三者中任意两者之间，都存在“共生”关系。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大概因此，英语</w:t>
      </w:r>
      <w:r w:rsidR="003F3189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中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还有一种</w:t>
      </w:r>
      <w:r w:rsidR="00FC3AE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组合式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表达</w:t>
      </w:r>
      <w:r w:rsidR="007526D5"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mutualism commensalism</w:t>
      </w:r>
      <w:r w:rsidR="00FC3AE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即互惠共生。</w:t>
      </w:r>
    </w:p>
    <w:p w:rsidR="00FC3AE3" w:rsidRPr="00C94DF3" w:rsidRDefault="003F3189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生命之源，共生一体。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共生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是无机物到有机体生物进化创新和生命自组织力的根本能量源，</w:t>
      </w:r>
      <w:r w:rsidR="0005053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所以，在我的心中，共生，是“全息共生”（Holog Symbiosis）的简称。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这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样的理解，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就蕴含了一种美国康乃尔大学教授居延安</w:t>
      </w:r>
      <w:r w:rsidR="00FC3AE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博士</w:t>
      </w:r>
      <w:r w:rsidR="007526D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给我提议的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大共生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”（</w:t>
      </w:r>
      <w:r w:rsidR="001A06A0"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Grand Symbiosis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）</w:t>
      </w:r>
      <w:r w:rsidR="001A06A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思想。</w:t>
      </w:r>
    </w:p>
    <w:p w:rsidR="00E873B3" w:rsidRPr="00C94DF3" w:rsidRDefault="003F3189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在社会生活中，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按清华大学著名翻译家何兆武先生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多年前就告诉我的一个英语短句的意思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全息共生、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大共生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的意思，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就是“自己活，也要让别人活”，所以</w:t>
      </w:r>
      <w:r w:rsidR="001A06A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共生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或大共生，可以</w:t>
      </w:r>
      <w:r w:rsidR="001A06A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意译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为</w:t>
      </w:r>
      <w:r w:rsidR="001A06A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：</w:t>
      </w:r>
      <w:r w:rsidR="007526D5"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 xml:space="preserve">Live and </w:t>
      </w:r>
      <w:r w:rsidR="001A06A0"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let live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。</w:t>
      </w:r>
    </w:p>
    <w:p w:rsidR="00AD51AF" w:rsidRPr="00C94DF3" w:rsidRDefault="00E13824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bookmarkStart w:id="9" w:name="OLE_LINK67"/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共生思想，在中</w:t>
      </w:r>
      <w:r w:rsidR="0017177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文</w:t>
      </w:r>
      <w:r w:rsidR="00FC3AE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语境</w:t>
      </w:r>
      <w:r w:rsidR="00171775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里</w:t>
      </w:r>
      <w:r w:rsidR="00AD51AF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E873B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就是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史伯</w:t>
      </w:r>
      <w:r w:rsidR="00171775" w:rsidRPr="00C94DF3">
        <w:rPr>
          <w:rStyle w:val="a4"/>
          <w:rFonts w:ascii="华文仿宋" w:eastAsia="华文仿宋" w:hAnsi="华文仿宋" w:cs="宋体"/>
          <w:color w:val="002060"/>
          <w:kern w:val="0"/>
          <w:sz w:val="24"/>
          <w:szCs w:val="24"/>
        </w:rPr>
        <w:footnoteReference w:id="3"/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说的“和实生物，同则不继”中之“和”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亦即老子说的“三宝”，及</w:t>
      </w:r>
      <w:r w:rsidR="006D76DA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周易中说的“万物并育而不相害，道并行而不相悖”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。</w:t>
      </w:r>
    </w:p>
    <w:p w:rsidR="00E873B3" w:rsidRPr="00C94DF3" w:rsidRDefault="006D76DA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但是，今天特别需要指出的是：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和实生物之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和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”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对</w:t>
      </w:r>
      <w:r w:rsidR="00E873B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人类、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国家</w:t>
      </w:r>
      <w:r w:rsidR="00E873B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、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社会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，特别是对中国有政治话语权的人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来说，不只是言语一致一律的表象之“和”（谐），更是心力恊调、交通、沟通的内在之“和”（恊）。</w:t>
      </w:r>
      <w:bookmarkEnd w:id="9"/>
      <w:r w:rsidR="00E873B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口是心非、阳奉阴违都可以造成所谓“和谐”的假象</w:t>
      </w:r>
      <w:r w:rsidR="009723BE" w:rsidRPr="00C94DF3">
        <w:rPr>
          <w:rStyle w:val="a4"/>
          <w:rFonts w:ascii="华文仿宋" w:eastAsia="华文仿宋" w:hAnsi="华文仿宋" w:cs="宋体"/>
          <w:color w:val="002060"/>
          <w:kern w:val="0"/>
          <w:sz w:val="24"/>
          <w:szCs w:val="24"/>
        </w:rPr>
        <w:footnoteReference w:id="4"/>
      </w:r>
      <w:r w:rsidR="00E873B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，却换不来“和恊”的真相。</w:t>
      </w:r>
    </w:p>
    <w:p w:rsidR="00E873B3" w:rsidRPr="00C94DF3" w:rsidRDefault="00215318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对和谐与和恊，</w:t>
      </w:r>
      <w:r w:rsidR="00391DF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还有个检验方式区分其意义之大不同：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“和谐”可以</w:t>
      </w:r>
      <w:r w:rsidR="00391DF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加上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“被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……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”，是被动式，所以在现实生活中，“和谐”也被诙谐成“河蟹”</w:t>
      </w:r>
      <w:r w:rsidR="00E873B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（意为自己的意志、思想、利益被拥有特权的资本或强权的强势者所吞没、压抑、不接受）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；“和恊”不能“被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……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”，是主动式，即发挥不同个体精神体能及生命自组织力！</w:t>
      </w:r>
    </w:p>
    <w:p w:rsidR="00215318" w:rsidRPr="00C94DF3" w:rsidRDefault="00391DF3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bookmarkStart w:id="10" w:name="OLE_LINK15"/>
      <w:bookmarkStart w:id="11" w:name="OLE_LINK13"/>
      <w:bookmarkStart w:id="12" w:name="OLE_LINK12"/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lastRenderedPageBreak/>
        <w:t>所以，我建议：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最好把“和谐共生”换一字，即把表达言语一致的“谐”，转换为表达心、力恊调的“恊”，表达“和实生物”，不只是“言语的和”，更是“心力的和”。这样，“和恊共生”这一动宾结构的中文短语或概念，有而且突出了“口”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、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“心”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、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“力”一致、恊调、沟通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之意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，所以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，再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用communicates中的Co作为前缀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，获得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co-symbiosis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这个合成词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（词形与向群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说的co-symbiosis正巧完全一致）。</w:t>
      </w:r>
    </w:p>
    <w:p w:rsidR="00DC01DE" w:rsidRPr="00C94DF3" w:rsidRDefault="00215318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这样，用co-symbiosis</w:t>
      </w:r>
      <w:r w:rsid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来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意译“和谐共生”（不直译为harmonious symbiosis），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最后，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通过出口转内销翻回来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，即是</w:t>
      </w:r>
      <w:r w:rsidR="00E1382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：“和恊共生”。</w:t>
      </w:r>
      <w:bookmarkEnd w:id="10"/>
      <w:bookmarkEnd w:id="11"/>
      <w:bookmarkEnd w:id="12"/>
    </w:p>
    <w:p w:rsidR="000B7B80" w:rsidRPr="00C94DF3" w:rsidRDefault="00DC01DE" w:rsidP="00C94DF3">
      <w:pPr>
        <w:spacing w:line="420" w:lineRule="exact"/>
        <w:ind w:firstLineChars="195" w:firstLine="468"/>
        <w:rPr>
          <w:rFonts w:ascii="黑体" w:eastAsia="黑体" w:hAnsi="黑体" w:cs="宋体" w:hint="eastAsia"/>
          <w:color w:val="002060"/>
          <w:kern w:val="0"/>
          <w:sz w:val="24"/>
          <w:szCs w:val="24"/>
        </w:rPr>
      </w:pPr>
      <w:r w:rsidRPr="00C94DF3">
        <w:rPr>
          <w:rFonts w:ascii="黑体" w:eastAsia="黑体" w:hAnsi="黑体" w:cs="宋体" w:hint="eastAsia"/>
          <w:color w:val="002060"/>
          <w:kern w:val="0"/>
          <w:sz w:val="24"/>
          <w:szCs w:val="24"/>
        </w:rPr>
        <w:t>和恊共生</w:t>
      </w:r>
      <w:r w:rsidR="000B7B80" w:rsidRPr="00C94DF3">
        <w:rPr>
          <w:rFonts w:ascii="黑体" w:eastAsia="黑体" w:hAnsi="黑体" w:cs="宋体" w:hint="eastAsia"/>
          <w:color w:val="002060"/>
          <w:kern w:val="0"/>
          <w:sz w:val="24"/>
          <w:szCs w:val="24"/>
        </w:rPr>
        <w:t>，就是前面说的大共生。大共生，是具有生命形式的一切智慧中的最高智慧</w:t>
      </w:r>
      <w:r w:rsidRPr="00C94DF3">
        <w:rPr>
          <w:rFonts w:ascii="黑体" w:eastAsia="黑体" w:hAnsi="黑体" w:cs="宋体" w:hint="eastAsia"/>
          <w:color w:val="002060"/>
          <w:kern w:val="0"/>
          <w:sz w:val="24"/>
          <w:szCs w:val="24"/>
        </w:rPr>
        <w:t>。</w:t>
      </w:r>
    </w:p>
    <w:p w:rsidR="000B7B80" w:rsidRPr="00C94DF3" w:rsidRDefault="00B65164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因此，</w:t>
      </w:r>
      <w:r w:rsidR="00FF1DE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共生智慧存在于每个有生命的个人心中，是人类富有精神体能及其生命自组织力的集中体现。</w:t>
      </w:r>
      <w:r w:rsidR="000B7B8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在社会生活中，用生命的智慧时时唤醒自己心灵的共生愿景，就是</w:t>
      </w:r>
      <w:r w:rsidR="000B7B80" w:rsidRPr="00FF1DE6">
        <w:rPr>
          <w:rFonts w:ascii="黑体" w:eastAsia="黑体" w:hAnsi="黑体" w:cs="宋体" w:hint="eastAsia"/>
          <w:color w:val="002060"/>
          <w:kern w:val="0"/>
          <w:sz w:val="24"/>
          <w:szCs w:val="24"/>
        </w:rPr>
        <w:t>良智</w:t>
      </w:r>
      <w:r w:rsidR="000B7B8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（正心、诚意、灵明、思想、智慧）；良智形于外，体现为</w:t>
      </w:r>
      <w:r w:rsidR="000B7B80" w:rsidRPr="00FF1DE6">
        <w:rPr>
          <w:rFonts w:ascii="黑体" w:eastAsia="黑体" w:hAnsi="黑体" w:cs="宋体" w:hint="eastAsia"/>
          <w:color w:val="002060"/>
          <w:kern w:val="0"/>
          <w:sz w:val="24"/>
          <w:szCs w:val="24"/>
        </w:rPr>
        <w:t>文明</w:t>
      </w:r>
      <w:r w:rsidR="000B7B8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（规则、体制、圣域、文化、行为习惯）；而文明的出发点和归宿，都是</w:t>
      </w:r>
      <w:r w:rsidR="000B7B80" w:rsidRPr="00FF1DE6">
        <w:rPr>
          <w:rFonts w:ascii="黑体" w:eastAsia="黑体" w:hAnsi="黑体" w:cs="宋体" w:hint="eastAsia"/>
          <w:color w:val="002060"/>
          <w:kern w:val="0"/>
          <w:sz w:val="24"/>
          <w:szCs w:val="24"/>
        </w:rPr>
        <w:t>共生</w:t>
      </w:r>
      <w:r w:rsidR="000B7B80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（生活、生产、生態、激励性竞争、竞合、价值观）。</w:t>
      </w:r>
      <w:r w:rsidR="00FF1DE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我坚信，</w:t>
      </w:r>
      <w:r w:rsidR="00FF1DE6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良智、文明、共生，将成为当代中国与世界的普惠价值诉求。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hint="eastAsia"/>
          <w:color w:val="002060"/>
          <w:sz w:val="24"/>
          <w:szCs w:val="24"/>
        </w:rPr>
      </w:pPr>
      <w:r w:rsidRPr="00C94DF3">
        <w:rPr>
          <w:rFonts w:ascii="华文仿宋" w:eastAsia="华文仿宋" w:hAnsi="华文仿宋" w:hint="eastAsia"/>
          <w:color w:val="002060"/>
          <w:sz w:val="24"/>
          <w:szCs w:val="24"/>
        </w:rPr>
        <w:t>既然共生智慧存在于每个人心中，那么，我们从不同价值观和思维方式向度去看，我们不难发现：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从宗教的向度，我们可以看到：共生佛、共生道、共生儒、共生基督、共生安拉、共生妈祖、共生撒满</w:t>
      </w: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……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从历史的向度，我们可以看到：？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从科艺的向度，我们可以看到：？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从生態的向度，我们可以看到：？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从政治的向度，我们可以看到：？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从经济的向度，我们可以看到：？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从文化的向度，我们可以看到：？</w:t>
      </w:r>
    </w:p>
    <w:p w:rsidR="00DC01DE" w:rsidRPr="00C94DF3" w:rsidRDefault="001A06A0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从社会的向度，我们可以看到：？</w:t>
      </w:r>
    </w:p>
    <w:p w:rsidR="00DC01DE" w:rsidRPr="00C94DF3" w:rsidRDefault="000B7B80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所有</w:t>
      </w:r>
      <w:r w:rsidR="00E917D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你看的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共生具相的相加、相乘</w:t>
      </w:r>
      <w:r w:rsidR="00DC01DE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结果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的大通约，就是</w:t>
      </w:r>
      <w:r w:rsidR="0005053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全息共生（Holog Symbiosis），</w:t>
      </w:r>
      <w:r w:rsidR="00DC01DE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大共生（Grand Symbiosis）！</w:t>
      </w:r>
    </w:p>
    <w:p w:rsidR="00DC01DE" w:rsidRPr="00C94DF3" w:rsidRDefault="00DC01DE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以大共生观世相，天堂和地狱都在生活中体现出来，极乐世界、净土、桃花源就在我们所处的娑婆世界，在人间，在你、在我、在他心里。所以，天堂与地狱的区别不在外部环境与条件不同，而在于同等条件和环境下的你我他，能不能互助，心手相握，释放信鸽。对每个人、每个组织共同体而言，天堂与地狱的距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lastRenderedPageBreak/>
        <w:t>离，只有一步之遥，而这一步之遥的距离，又在你的一念之间。人生是一出没有彩排的连续剧，从生到死我们都生活在与大自然、与他人、与社会、特别是与自己的心灵的关联之中。</w:t>
      </w:r>
    </w:p>
    <w:p w:rsidR="00FC3AE3" w:rsidRPr="00C94DF3" w:rsidRDefault="00FC3AE3" w:rsidP="00C94DF3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大共生思想，可以追溯到“和实生物，同则不继”（史伯），亦即“万物并育而不相害，大道并行而不相悖”（周易）。在当代简而言之，就是“自己活，也让别人活”（何兆武），独乐乐，不如众乐乐，小众（小圈子）乐乐，不如大众（大格局）乐乐。共生思想在世界观上的通俗表达，即“一视同仨，和解共生”，在方法论或智慧论上，即“道不同，亦相为谋”。</w:t>
      </w:r>
    </w:p>
    <w:p w:rsidR="00B65164" w:rsidRPr="00C94DF3" w:rsidRDefault="00B65164" w:rsidP="00B65164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bookmarkStart w:id="13" w:name="ole_link8"/>
      <w:bookmarkStart w:id="14" w:name="ole_link7"/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在当代全球生態化语境中，今天人们耳熟能详的“多样化”、“包容性”、“伙伴关系”、“竞争激励”、“合作共赢”、“多极世界”等</w:t>
      </w:r>
      <w:r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许多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新兴概念，都是共生思想，乃至共生思潮</w:t>
      </w:r>
      <w:r w:rsidR="00E917D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、大共生运动——健康、简约、高尚、可持续幸福而富有尊严的生活方式——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的表征。</w:t>
      </w:r>
    </w:p>
    <w:p w:rsidR="00B65164" w:rsidRPr="00C94DF3" w:rsidRDefault="00B65164" w:rsidP="00B65164">
      <w:pPr>
        <w:spacing w:line="420" w:lineRule="exact"/>
        <w:ind w:firstLineChars="195" w:firstLine="468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因而，共生既是自然界的本质，也是人类社会的本质，正是这种本质属性决定了自然、人和社会处在同一个共生体、共生场之中。人类迄今为止创造的最典型的共生体组织形態，是奥林匹克运动会。</w:t>
      </w:r>
    </w:p>
    <w:p w:rsidR="00636033" w:rsidRPr="00C94DF3" w:rsidRDefault="00E13824" w:rsidP="00C94DF3">
      <w:pPr>
        <w:spacing w:line="420" w:lineRule="exact"/>
        <w:ind w:firstLineChars="195" w:firstLine="468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总而言之：</w:t>
      </w:r>
      <w:r w:rsidR="0083598C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大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共生就是“谋求自己过得好，也必须让别人过得好”（习近平）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，亦即“Live and let live”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。这</w:t>
      </w:r>
      <w:r w:rsidR="0083598C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一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看似</w:t>
      </w:r>
      <w:r w:rsidR="00B6516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简单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的</w:t>
      </w:r>
      <w:r w:rsidR="00B65164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表达式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对于当代中国和世界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来说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却</w:t>
      </w:r>
      <w:r w:rsidR="00B23606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具有</w:t>
      </w:r>
      <w:r w:rsidR="00B65164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着普惠价值和灵魂意义</w:t>
      </w:r>
      <w:r w:rsidR="00215318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。</w:t>
      </w:r>
    </w:p>
    <w:bookmarkEnd w:id="6"/>
    <w:bookmarkEnd w:id="13"/>
    <w:bookmarkEnd w:id="14"/>
    <w:p w:rsidR="00E13824" w:rsidRPr="00C94DF3" w:rsidRDefault="00E13824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我外语不好，只会抠抠字眼，</w:t>
      </w:r>
      <w:r w:rsidR="009723BE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我只是“无党派人士”，但</w:t>
      </w:r>
      <w:r w:rsidR="00431172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有</w:t>
      </w:r>
      <w:r w:rsidR="009723BE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毛泽东说的“最讲认真”的</w:t>
      </w: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态度</w:t>
      </w:r>
      <w:r w:rsidR="009723BE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，有时我也反思，对那些与个人生计无直接关系的国家大事，我是否太</w:t>
      </w: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较真！</w:t>
      </w:r>
    </w:p>
    <w:p w:rsidR="00645D7F" w:rsidRPr="00C94DF3" w:rsidRDefault="009723BE" w:rsidP="00C94DF3">
      <w:pPr>
        <w:widowControl/>
        <w:spacing w:line="420" w:lineRule="exact"/>
        <w:ind w:firstLineChars="200" w:firstLine="48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不当之处，祈</w:t>
      </w:r>
      <w:r w:rsidR="00645D7F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请再指教！</w:t>
      </w:r>
    </w:p>
    <w:p w:rsidR="00645D7F" w:rsidRPr="00C94DF3" w:rsidRDefault="00645D7F" w:rsidP="009723BE">
      <w:pPr>
        <w:widowControl/>
        <w:spacing w:line="420" w:lineRule="exact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祝吉祥！</w:t>
      </w:r>
    </w:p>
    <w:p w:rsidR="00E13824" w:rsidRPr="00C94DF3" w:rsidRDefault="00E13824" w:rsidP="00C94DF3">
      <w:pPr>
        <w:widowControl/>
        <w:spacing w:line="420" w:lineRule="exact"/>
        <w:ind w:firstLineChars="2100" w:firstLine="5040"/>
        <w:jc w:val="lef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/>
          <w:color w:val="002060"/>
          <w:kern w:val="0"/>
          <w:sz w:val="24"/>
          <w:szCs w:val="24"/>
        </w:rPr>
        <w:t>弟宏</w:t>
      </w:r>
    </w:p>
    <w:p w:rsidR="00391DF3" w:rsidRPr="00C94DF3" w:rsidRDefault="00E873B3" w:rsidP="00636033">
      <w:pPr>
        <w:widowControl/>
        <w:spacing w:before="100" w:beforeAutospacing="1" w:after="100" w:afterAutospacing="1" w:line="420" w:lineRule="exact"/>
        <w:jc w:val="right"/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2013年11月6日于</w:t>
      </w:r>
      <w:r w:rsidR="003F3189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北京</w:t>
      </w: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香山塔后身</w:t>
      </w:r>
      <w:bookmarkEnd w:id="7"/>
      <w:bookmarkEnd w:id="8"/>
      <w:r w:rsidR="00391DF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6号院</w:t>
      </w:r>
      <w:bookmarkEnd w:id="2"/>
      <w:bookmarkEnd w:id="3"/>
      <w:bookmarkEnd w:id="4"/>
      <w:bookmarkEnd w:id="5"/>
    </w:p>
    <w:p w:rsidR="003F3189" w:rsidRPr="00C94DF3" w:rsidRDefault="003F3189" w:rsidP="00636033">
      <w:pPr>
        <w:widowControl/>
        <w:spacing w:before="100" w:beforeAutospacing="1" w:after="100" w:afterAutospacing="1" w:line="420" w:lineRule="exact"/>
        <w:jc w:val="right"/>
        <w:rPr>
          <w:rFonts w:ascii="华文仿宋" w:eastAsia="华文仿宋" w:hAnsi="华文仿宋" w:cs="宋体"/>
          <w:color w:val="002060"/>
          <w:kern w:val="0"/>
          <w:sz w:val="24"/>
          <w:szCs w:val="24"/>
        </w:rPr>
      </w:pPr>
      <w:r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2014年4月23日于厦门大学路184号之2-203</w:t>
      </w:r>
      <w:r w:rsidR="00636033" w:rsidRPr="00C94DF3">
        <w:rPr>
          <w:rFonts w:ascii="华文仿宋" w:eastAsia="华文仿宋" w:hAnsi="华文仿宋" w:cs="宋体" w:hint="eastAsia"/>
          <w:color w:val="002060"/>
          <w:kern w:val="0"/>
          <w:sz w:val="24"/>
          <w:szCs w:val="24"/>
        </w:rPr>
        <w:t>修订</w:t>
      </w:r>
    </w:p>
    <w:sectPr w:rsidR="003F3189" w:rsidRPr="00C94DF3" w:rsidSect="00D30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A0" w:rsidRDefault="001A06A0" w:rsidP="00171775">
      <w:r>
        <w:separator/>
      </w:r>
    </w:p>
  </w:endnote>
  <w:endnote w:type="continuationSeparator" w:id="1">
    <w:p w:rsidR="001A06A0" w:rsidRDefault="001A06A0" w:rsidP="0017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A0" w:rsidRDefault="001A06A0" w:rsidP="00171775">
      <w:r>
        <w:separator/>
      </w:r>
    </w:p>
  </w:footnote>
  <w:footnote w:type="continuationSeparator" w:id="1">
    <w:p w:rsidR="001A06A0" w:rsidRDefault="001A06A0" w:rsidP="00171775">
      <w:r>
        <w:continuationSeparator/>
      </w:r>
    </w:p>
  </w:footnote>
  <w:footnote w:id="2">
    <w:p w:rsidR="00E27A07" w:rsidRPr="00E27A07" w:rsidRDefault="00E27A07">
      <w:pPr>
        <w:pStyle w:val="a3"/>
        <w:rPr>
          <w:rFonts w:hint="eastAsia"/>
        </w:rPr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黄友义，中国外文局副局长，</w:t>
      </w:r>
      <w:r w:rsidR="00E917D3">
        <w:rPr>
          <w:rFonts w:hint="eastAsia"/>
        </w:rPr>
        <w:t>中国外文集团总裁，</w:t>
      </w:r>
      <w:r>
        <w:rPr>
          <w:rFonts w:hint="eastAsia"/>
        </w:rPr>
        <w:t>中国网总编辑，《共生宣言》英文提要翻译者。朱英璜，原《中国日报》总编辑，</w:t>
      </w:r>
      <w:r w:rsidR="00E917D3">
        <w:rPr>
          <w:rFonts w:hint="eastAsia"/>
        </w:rPr>
        <w:t>《中国：共生崛起》英文书名</w:t>
      </w:r>
      <w:r w:rsidR="008D566A">
        <w:rPr>
          <w:rFonts w:hint="eastAsia"/>
        </w:rPr>
        <w:t>Toward Symbiosis:the Way of China</w:t>
      </w:r>
      <w:r w:rsidR="008D566A">
        <w:t>’</w:t>
      </w:r>
      <w:r w:rsidR="008D566A">
        <w:rPr>
          <w:rFonts w:hint="eastAsia"/>
        </w:rPr>
        <w:t>s Real Rise</w:t>
      </w:r>
      <w:r w:rsidR="00E917D3">
        <w:rPr>
          <w:rFonts w:hint="eastAsia"/>
        </w:rPr>
        <w:t>翻译者。</w:t>
      </w:r>
    </w:p>
  </w:footnote>
  <w:footnote w:id="3">
    <w:p w:rsidR="00171775" w:rsidRDefault="00171775">
      <w:pPr>
        <w:pStyle w:val="a3"/>
      </w:pPr>
      <w:r>
        <w:rPr>
          <w:rStyle w:val="a4"/>
        </w:rPr>
        <w:footnoteRef/>
      </w:r>
      <w:r>
        <w:rPr>
          <w:rFonts w:ascii="Arial" w:hAnsi="Arial" w:cs="Arial" w:hint="eastAsia"/>
          <w:color w:val="000000"/>
          <w:sz w:val="20"/>
          <w:szCs w:val="20"/>
        </w:rPr>
        <w:t>史伯为</w:t>
      </w:r>
      <w:r>
        <w:rPr>
          <w:rFonts w:ascii="Arial" w:hAnsi="Arial" w:cs="Arial"/>
          <w:color w:val="000000"/>
          <w:sz w:val="20"/>
          <w:szCs w:val="20"/>
        </w:rPr>
        <w:t>西周末期人</w:t>
      </w:r>
      <w:r>
        <w:rPr>
          <w:rFonts w:ascii="Arial" w:hAnsi="Arial" w:cs="Arial" w:hint="eastAsia"/>
          <w:color w:val="000000"/>
          <w:sz w:val="20"/>
          <w:szCs w:val="20"/>
        </w:rPr>
        <w:t>，</w:t>
      </w:r>
      <w:r>
        <w:rPr>
          <w:rFonts w:ascii="Arial" w:hAnsi="Arial" w:cs="Arial"/>
          <w:color w:val="000000"/>
          <w:sz w:val="20"/>
          <w:szCs w:val="20"/>
        </w:rPr>
        <w:t>思想家</w:t>
      </w:r>
      <w:r>
        <w:rPr>
          <w:rFonts w:ascii="Arial" w:hAnsi="Arial" w:cs="Arial" w:hint="eastAsia"/>
          <w:color w:val="000000"/>
          <w:sz w:val="20"/>
          <w:szCs w:val="20"/>
        </w:rPr>
        <w:t>，</w:t>
      </w:r>
      <w:r>
        <w:rPr>
          <w:rFonts w:ascii="Arial" w:hAnsi="Arial" w:cs="Arial"/>
          <w:color w:val="000000"/>
          <w:sz w:val="20"/>
          <w:szCs w:val="20"/>
        </w:rPr>
        <w:t>掌管起草文告、策命诸侯、记录史事、编写史书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>兼管国家典籍、天文历法等</w:t>
      </w:r>
      <w:r>
        <w:rPr>
          <w:rFonts w:ascii="Arial" w:hAnsi="Arial" w:cs="Arial" w:hint="eastAsia"/>
          <w:color w:val="000000"/>
          <w:sz w:val="20"/>
          <w:szCs w:val="20"/>
        </w:rPr>
        <w:t>，</w:t>
      </w:r>
      <w:r>
        <w:rPr>
          <w:rFonts w:ascii="Arial" w:hAnsi="Arial" w:cs="Arial"/>
          <w:color w:val="000000"/>
          <w:sz w:val="20"/>
          <w:szCs w:val="20"/>
        </w:rPr>
        <w:t>为朝廷重臣</w:t>
      </w:r>
      <w:r>
        <w:rPr>
          <w:rFonts w:ascii="Arial" w:hAnsi="Arial" w:cs="Arial" w:hint="eastAsia"/>
          <w:color w:val="000000"/>
          <w:sz w:val="20"/>
          <w:szCs w:val="20"/>
        </w:rPr>
        <w:t>。比老子、孔子早</w:t>
      </w:r>
      <w:r>
        <w:rPr>
          <w:rFonts w:ascii="Arial" w:hAnsi="Arial" w:cs="Arial" w:hint="eastAsia"/>
          <w:color w:val="000000"/>
          <w:sz w:val="20"/>
          <w:szCs w:val="20"/>
        </w:rPr>
        <w:t>200</w:t>
      </w:r>
      <w:r>
        <w:rPr>
          <w:rFonts w:ascii="Arial" w:hAnsi="Arial" w:cs="Arial" w:hint="eastAsia"/>
          <w:color w:val="000000"/>
          <w:sz w:val="20"/>
          <w:szCs w:val="20"/>
        </w:rPr>
        <w:t>多年，是老子、孔子共同推崇的先圣</w:t>
      </w:r>
      <w:r w:rsidR="00215318">
        <w:rPr>
          <w:rFonts w:ascii="Arial" w:hAnsi="Arial" w:cs="Arial" w:hint="eastAsia"/>
          <w:color w:val="000000"/>
          <w:sz w:val="20"/>
          <w:szCs w:val="20"/>
        </w:rPr>
        <w:t>，中华思想的源代码重要创造者</w:t>
      </w:r>
      <w:r>
        <w:rPr>
          <w:rFonts w:ascii="Arial" w:hAnsi="Arial" w:cs="Arial" w:hint="eastAsia"/>
          <w:color w:val="000000"/>
          <w:sz w:val="20"/>
          <w:szCs w:val="20"/>
        </w:rPr>
        <w:t>。</w:t>
      </w:r>
    </w:p>
  </w:footnote>
  <w:footnote w:id="4">
    <w:p w:rsidR="009723BE" w:rsidRDefault="009723BE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关于“和谐”的辞源学与实现</w:t>
      </w:r>
      <w:r w:rsidR="00DE3316">
        <w:rPr>
          <w:rFonts w:hint="eastAsia"/>
        </w:rPr>
        <w:t>效果，请参看《共生宣言》。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B58"/>
    <w:multiLevelType w:val="hybridMultilevel"/>
    <w:tmpl w:val="8AB26AE2"/>
    <w:lvl w:ilvl="0" w:tplc="DB1A1A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88C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2C9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4A7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68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C67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275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497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4D0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13103"/>
    <w:multiLevelType w:val="hybridMultilevel"/>
    <w:tmpl w:val="D8445C0C"/>
    <w:lvl w:ilvl="0" w:tplc="9232F8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696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25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8EC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203F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E3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EE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40D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2E9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42EB8"/>
    <w:multiLevelType w:val="hybridMultilevel"/>
    <w:tmpl w:val="E5465A78"/>
    <w:lvl w:ilvl="0" w:tplc="17BE35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4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84E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CF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6CA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62C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A9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097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6F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824"/>
    <w:rsid w:val="00050538"/>
    <w:rsid w:val="00077698"/>
    <w:rsid w:val="000B7B80"/>
    <w:rsid w:val="000F59E6"/>
    <w:rsid w:val="00171775"/>
    <w:rsid w:val="001A06A0"/>
    <w:rsid w:val="00215318"/>
    <w:rsid w:val="00391DF3"/>
    <w:rsid w:val="003E792E"/>
    <w:rsid w:val="003F3189"/>
    <w:rsid w:val="00431172"/>
    <w:rsid w:val="00636033"/>
    <w:rsid w:val="00643C83"/>
    <w:rsid w:val="00645D7F"/>
    <w:rsid w:val="0067659B"/>
    <w:rsid w:val="006D76DA"/>
    <w:rsid w:val="007477A2"/>
    <w:rsid w:val="007526D5"/>
    <w:rsid w:val="00754FFC"/>
    <w:rsid w:val="0083598C"/>
    <w:rsid w:val="008D566A"/>
    <w:rsid w:val="009723BE"/>
    <w:rsid w:val="00A548AD"/>
    <w:rsid w:val="00AD51AF"/>
    <w:rsid w:val="00B23606"/>
    <w:rsid w:val="00B65164"/>
    <w:rsid w:val="00B97147"/>
    <w:rsid w:val="00C94DF3"/>
    <w:rsid w:val="00D3020A"/>
    <w:rsid w:val="00DA695B"/>
    <w:rsid w:val="00DC01DE"/>
    <w:rsid w:val="00DE3316"/>
    <w:rsid w:val="00DE4B5A"/>
    <w:rsid w:val="00E13824"/>
    <w:rsid w:val="00E2701B"/>
    <w:rsid w:val="00E27A07"/>
    <w:rsid w:val="00E873B3"/>
    <w:rsid w:val="00E917D3"/>
    <w:rsid w:val="00FC3AE3"/>
    <w:rsid w:val="00FF1DE6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7177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71775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71775"/>
    <w:rPr>
      <w:vertAlign w:val="superscript"/>
    </w:rPr>
  </w:style>
  <w:style w:type="paragraph" w:styleId="a5">
    <w:name w:val="header"/>
    <w:basedOn w:val="a"/>
    <w:link w:val="Char0"/>
    <w:uiPriority w:val="99"/>
    <w:semiHidden/>
    <w:unhideWhenUsed/>
    <w:rsid w:val="00431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3117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31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31172"/>
    <w:rPr>
      <w:sz w:val="18"/>
      <w:szCs w:val="18"/>
    </w:rPr>
  </w:style>
  <w:style w:type="paragraph" w:styleId="a7">
    <w:name w:val="List Paragraph"/>
    <w:basedOn w:val="a"/>
    <w:uiPriority w:val="34"/>
    <w:qFormat/>
    <w:rsid w:val="007526D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3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4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273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17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74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27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826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53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66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5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9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042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0F98-31DE-4675-ABC6-35C2D56E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495</Words>
  <Characters>2827</Characters>
  <Application>Microsoft Office Word</Application>
  <DocSecurity>0</DocSecurity>
  <Lines>23</Lines>
  <Paragraphs>6</Paragraphs>
  <ScaleCrop>false</ScaleCrop>
  <Company>Sky123.Org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2014-06-15T02:42:00Z</dcterms:created>
  <dcterms:modified xsi:type="dcterms:W3CDTF">2014-06-15T02:42:00Z</dcterms:modified>
</cp:coreProperties>
</file>