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F4" w:rsidRDefault="00D22AD4">
      <w:pPr>
        <w:widowControl/>
        <w:jc w:val="left"/>
        <w:rPr>
          <w:rFonts w:cs="宋体"/>
          <w:bCs/>
          <w:sz w:val="21"/>
          <w:szCs w:val="21"/>
        </w:rPr>
      </w:pPr>
      <w:r>
        <w:rPr>
          <w:rFonts w:cs="宋体" w:hint="eastAsia"/>
          <w:bCs/>
          <w:sz w:val="21"/>
          <w:szCs w:val="21"/>
        </w:rPr>
        <w:t>附件</w:t>
      </w:r>
      <w:r>
        <w:rPr>
          <w:rFonts w:cs="宋体" w:hint="eastAsia"/>
          <w:bCs/>
          <w:sz w:val="21"/>
          <w:szCs w:val="21"/>
        </w:rPr>
        <w:t>4</w:t>
      </w:r>
    </w:p>
    <w:p w:rsidR="008A61F4" w:rsidRDefault="00FA7708">
      <w:pPr>
        <w:widowControl/>
        <w:jc w:val="center"/>
        <w:rPr>
          <w:rFonts w:ascii="方正小标宋简体" w:eastAsia="方正小标宋简体"/>
          <w:b/>
          <w:bCs/>
        </w:rPr>
      </w:pPr>
      <w:r>
        <w:rPr>
          <w:rFonts w:ascii="方正小标宋简体" w:eastAsia="方正小标宋简体" w:cs="宋体" w:hint="eastAsia"/>
          <w:b/>
          <w:bCs/>
        </w:rPr>
        <w:t>厦门大学研究生课程教学大纲</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487"/>
        <w:gridCol w:w="1907"/>
        <w:gridCol w:w="2978"/>
      </w:tblGrid>
      <w:tr w:rsidR="008A61F4" w:rsidTr="00B560ED">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sz w:val="21"/>
                <w:szCs w:val="21"/>
              </w:rPr>
            </w:pPr>
            <w:r>
              <w:rPr>
                <w:rFonts w:ascii="宋体" w:hint="eastAsia"/>
                <w:bCs/>
                <w:sz w:val="21"/>
                <w:szCs w:val="21"/>
              </w:rPr>
              <w:t>开课学院/研究院</w:t>
            </w:r>
          </w:p>
        </w:tc>
        <w:tc>
          <w:tcPr>
            <w:tcW w:w="2487"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
                <w:bCs/>
                <w:sz w:val="21"/>
                <w:szCs w:val="21"/>
              </w:rPr>
            </w:pPr>
            <w:r>
              <w:rPr>
                <w:rFonts w:ascii="宋体"/>
                <w:b/>
                <w:bCs/>
                <w:sz w:val="21"/>
                <w:szCs w:val="21"/>
              </w:rPr>
              <w:t>经济学院</w:t>
            </w:r>
          </w:p>
        </w:tc>
        <w:tc>
          <w:tcPr>
            <w:tcW w:w="1907"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Cs/>
                <w:sz w:val="21"/>
                <w:szCs w:val="21"/>
              </w:rPr>
            </w:pPr>
            <w:r>
              <w:rPr>
                <w:rFonts w:ascii="宋体" w:hint="eastAsia"/>
                <w:color w:val="000000" w:themeColor="text1"/>
                <w:sz w:val="21"/>
                <w:szCs w:val="21"/>
              </w:rPr>
              <w:t>授课学期</w:t>
            </w:r>
          </w:p>
        </w:tc>
        <w:tc>
          <w:tcPr>
            <w:tcW w:w="2978"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
                <w:bCs/>
                <w:sz w:val="21"/>
                <w:szCs w:val="21"/>
              </w:rPr>
            </w:pPr>
            <w:r>
              <w:rPr>
                <w:rFonts w:ascii="宋体" w:hint="eastAsia"/>
                <w:b/>
                <w:bCs/>
                <w:sz w:val="21"/>
                <w:szCs w:val="21"/>
              </w:rPr>
              <w:t>2017-</w:t>
            </w:r>
            <w:r>
              <w:rPr>
                <w:rFonts w:ascii="宋体"/>
                <w:b/>
                <w:bCs/>
                <w:sz w:val="21"/>
                <w:szCs w:val="21"/>
              </w:rPr>
              <w:t>201</w:t>
            </w:r>
            <w:r>
              <w:rPr>
                <w:rFonts w:ascii="宋体" w:hint="eastAsia"/>
                <w:b/>
                <w:bCs/>
                <w:sz w:val="21"/>
                <w:szCs w:val="21"/>
              </w:rPr>
              <w:t>8</w:t>
            </w:r>
            <w:r>
              <w:rPr>
                <w:rFonts w:ascii="宋体"/>
                <w:b/>
                <w:bCs/>
                <w:sz w:val="21"/>
                <w:szCs w:val="21"/>
              </w:rPr>
              <w:t>春季</w:t>
            </w:r>
            <w:r>
              <w:rPr>
                <w:rFonts w:ascii="宋体" w:hint="eastAsia"/>
                <w:b/>
                <w:bCs/>
                <w:sz w:val="21"/>
                <w:szCs w:val="21"/>
              </w:rPr>
              <w:t>学期</w:t>
            </w:r>
          </w:p>
        </w:tc>
      </w:tr>
      <w:tr w:rsidR="008A61F4">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sz w:val="21"/>
                <w:szCs w:val="21"/>
              </w:rPr>
            </w:pPr>
            <w:r>
              <w:rPr>
                <w:rFonts w:ascii="宋体" w:hAnsi="宋体" w:cs="宋体" w:hint="eastAsia"/>
                <w:sz w:val="21"/>
                <w:szCs w:val="21"/>
              </w:rPr>
              <w:t>课程名称</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sz w:val="21"/>
                <w:szCs w:val="21"/>
              </w:rPr>
            </w:pPr>
            <w:r>
              <w:rPr>
                <w:rFonts w:ascii="宋体" w:hAnsi="宋体" w:cs="宋体"/>
                <w:sz w:val="21"/>
                <w:szCs w:val="21"/>
              </w:rPr>
              <w:t>高级计量经济学（2）</w:t>
            </w:r>
          </w:p>
        </w:tc>
      </w:tr>
      <w:tr w:rsidR="008A61F4">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sz w:val="21"/>
                <w:szCs w:val="21"/>
              </w:rPr>
            </w:pPr>
            <w:r>
              <w:rPr>
                <w:rFonts w:ascii="宋体" w:hAnsi="宋体" w:cs="宋体" w:hint="eastAsia"/>
                <w:sz w:val="21"/>
                <w:szCs w:val="21"/>
              </w:rPr>
              <w:t>课程英文名称</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sz w:val="21"/>
                <w:szCs w:val="21"/>
              </w:rPr>
            </w:pPr>
            <w:r>
              <w:rPr>
                <w:rFonts w:hint="eastAsia"/>
                <w:b/>
                <w:i/>
                <w:color w:val="000000"/>
                <w:sz w:val="24"/>
              </w:rPr>
              <w:t>Advanced Econometrics</w:t>
            </w:r>
            <w:r>
              <w:rPr>
                <w:rFonts w:hint="eastAsia"/>
                <w:b/>
                <w:color w:val="000000"/>
                <w:sz w:val="24"/>
              </w:rPr>
              <w:t xml:space="preserve"> (</w:t>
            </w:r>
            <w:r>
              <w:rPr>
                <w:b/>
                <w:color w:val="000000"/>
                <w:sz w:val="24"/>
              </w:rPr>
              <w:t>2</w:t>
            </w:r>
            <w:r>
              <w:rPr>
                <w:rFonts w:hint="eastAsia"/>
                <w:b/>
                <w:color w:val="000000"/>
                <w:sz w:val="24"/>
              </w:rPr>
              <w:t>)</w:t>
            </w:r>
          </w:p>
        </w:tc>
      </w:tr>
      <w:tr w:rsidR="008A61F4" w:rsidTr="00B560ED">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color w:val="000000" w:themeColor="text1"/>
                <w:sz w:val="21"/>
                <w:szCs w:val="21"/>
              </w:rPr>
            </w:pPr>
            <w:r>
              <w:rPr>
                <w:rFonts w:ascii="宋体" w:hint="eastAsia"/>
                <w:color w:val="000000" w:themeColor="text1"/>
                <w:sz w:val="21"/>
                <w:szCs w:val="21"/>
              </w:rPr>
              <w:t>*课程编码</w:t>
            </w:r>
          </w:p>
        </w:tc>
        <w:tc>
          <w:tcPr>
            <w:tcW w:w="2487"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
                <w:bCs/>
                <w:sz w:val="21"/>
                <w:szCs w:val="21"/>
              </w:rPr>
            </w:pPr>
            <w:r>
              <w:rPr>
                <w:rFonts w:ascii="ˎ̥" w:hAnsi="ˎ̥"/>
                <w:color w:val="000066"/>
                <w:sz w:val="18"/>
                <w:szCs w:val="18"/>
              </w:rPr>
              <w:t>050010005</w:t>
            </w:r>
          </w:p>
        </w:tc>
        <w:tc>
          <w:tcPr>
            <w:tcW w:w="1907"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
                <w:bCs/>
                <w:sz w:val="21"/>
                <w:szCs w:val="21"/>
              </w:rPr>
            </w:pPr>
            <w:r>
              <w:rPr>
                <w:rFonts w:ascii="宋体" w:hint="eastAsia"/>
                <w:sz w:val="21"/>
                <w:szCs w:val="21"/>
              </w:rPr>
              <w:t>面向对象</w:t>
            </w:r>
          </w:p>
        </w:tc>
        <w:tc>
          <w:tcPr>
            <w:tcW w:w="2978"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
                <w:bCs/>
                <w:sz w:val="21"/>
                <w:szCs w:val="21"/>
              </w:rPr>
            </w:pPr>
            <w:r>
              <w:rPr>
                <w:rFonts w:ascii="宋体" w:hint="eastAsia"/>
                <w:b/>
                <w:bCs/>
                <w:sz w:val="21"/>
                <w:szCs w:val="21"/>
              </w:rPr>
              <w:t>2017级硕博</w:t>
            </w:r>
          </w:p>
        </w:tc>
      </w:tr>
      <w:tr w:rsidR="008A61F4">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sz w:val="21"/>
                <w:szCs w:val="21"/>
              </w:rPr>
            </w:pPr>
            <w:r>
              <w:rPr>
                <w:rFonts w:ascii="宋体" w:hint="eastAsia"/>
                <w:sz w:val="21"/>
                <w:szCs w:val="21"/>
              </w:rPr>
              <w:t>先修课程或</w:t>
            </w:r>
          </w:p>
          <w:p w:rsidR="008A61F4" w:rsidRDefault="00D22AD4">
            <w:pPr>
              <w:spacing w:line="360" w:lineRule="auto"/>
              <w:jc w:val="center"/>
              <w:rPr>
                <w:rFonts w:ascii="宋体"/>
                <w:sz w:val="21"/>
                <w:szCs w:val="21"/>
              </w:rPr>
            </w:pPr>
            <w:r>
              <w:rPr>
                <w:rFonts w:ascii="宋体" w:hint="eastAsia"/>
                <w:sz w:val="21"/>
                <w:szCs w:val="21"/>
              </w:rPr>
              <w:t>预备知识要求</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sz w:val="21"/>
                <w:szCs w:val="21"/>
              </w:rPr>
            </w:pPr>
            <w:r>
              <w:rPr>
                <w:rFonts w:ascii="宋体" w:hAnsi="宋体" w:cs="宋体" w:hint="eastAsia"/>
                <w:sz w:val="21"/>
                <w:szCs w:val="21"/>
              </w:rPr>
              <w:t xml:space="preserve">Calculus,Linear Algebra, Probability &amp; Statistics, </w:t>
            </w:r>
          </w:p>
          <w:p w:rsidR="008A61F4" w:rsidRDefault="00D22AD4">
            <w:pPr>
              <w:jc w:val="center"/>
              <w:rPr>
                <w:color w:val="000000"/>
              </w:rPr>
            </w:pPr>
            <w:r>
              <w:rPr>
                <w:rFonts w:ascii="宋体" w:hAnsi="宋体" w:cs="宋体" w:hint="eastAsia"/>
                <w:sz w:val="21"/>
                <w:szCs w:val="21"/>
              </w:rPr>
              <w:t>Advanced Econometrics I</w:t>
            </w:r>
          </w:p>
        </w:tc>
      </w:tr>
      <w:tr w:rsidR="008A61F4">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sz w:val="21"/>
                <w:szCs w:val="21"/>
              </w:rPr>
            </w:pPr>
            <w:r>
              <w:rPr>
                <w:rFonts w:ascii="宋体" w:hint="eastAsia"/>
                <w:sz w:val="21"/>
                <w:szCs w:val="21"/>
              </w:rPr>
              <w:t>课程学科分类</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rPr>
                <w:rFonts w:ascii="宋体" w:hAnsi="宋体" w:cs="宋体"/>
                <w:sz w:val="21"/>
                <w:szCs w:val="21"/>
              </w:rPr>
            </w:pPr>
            <w:r>
              <w:rPr>
                <w:rFonts w:ascii="宋体" w:hAnsi="宋体"/>
                <w:b/>
                <w:sz w:val="21"/>
                <w:szCs w:val="21"/>
              </w:rPr>
              <w:fldChar w:fldCharType="begin"/>
            </w:r>
            <w:r>
              <w:rPr>
                <w:rFonts w:ascii="宋体" w:hAnsi="宋体"/>
                <w:b/>
                <w:sz w:val="21"/>
                <w:szCs w:val="21"/>
              </w:rPr>
              <w:instrText xml:space="preserve"> </w:instrText>
            </w:r>
            <w:r>
              <w:rPr>
                <w:rFonts w:ascii="宋体" w:hAnsi="宋体" w:hint="eastAsia"/>
                <w:b/>
                <w:sz w:val="21"/>
                <w:szCs w:val="21"/>
              </w:rPr>
              <w:instrText>eq \o\ac(□,</w:instrText>
            </w:r>
            <w:r>
              <w:rPr>
                <w:rFonts w:ascii="宋体" w:hAnsi="宋体" w:hint="eastAsia"/>
                <w:b/>
                <w:position w:val="1"/>
                <w:sz w:val="14"/>
                <w:szCs w:val="21"/>
              </w:rPr>
              <w:instrText>√</w:instrText>
            </w:r>
            <w:r>
              <w:rPr>
                <w:rFonts w:ascii="宋体" w:hAnsi="宋体" w:hint="eastAsia"/>
                <w:b/>
                <w:sz w:val="21"/>
                <w:szCs w:val="21"/>
              </w:rPr>
              <w:instrText>)</w:instrText>
            </w:r>
            <w:r>
              <w:rPr>
                <w:rFonts w:ascii="宋体" w:hAnsi="宋体"/>
                <w:b/>
                <w:sz w:val="21"/>
                <w:szCs w:val="21"/>
              </w:rPr>
              <w:fldChar w:fldCharType="end"/>
            </w:r>
            <w:r>
              <w:rPr>
                <w:rFonts w:hint="eastAsia"/>
                <w:sz w:val="21"/>
                <w:szCs w:val="21"/>
              </w:rPr>
              <w:t>一级学科课程</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□二级学科课程</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□研究方向课程</w:t>
            </w:r>
          </w:p>
        </w:tc>
      </w:tr>
      <w:tr w:rsidR="008A61F4">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sz w:val="21"/>
                <w:szCs w:val="21"/>
              </w:rPr>
            </w:pPr>
            <w:r>
              <w:rPr>
                <w:rFonts w:ascii="宋体" w:hint="eastAsia"/>
                <w:sz w:val="21"/>
                <w:szCs w:val="21"/>
              </w:rPr>
              <w:t>课程内容分类</w:t>
            </w:r>
          </w:p>
          <w:p w:rsidR="008A61F4" w:rsidRDefault="00D22AD4">
            <w:pPr>
              <w:spacing w:line="360" w:lineRule="auto"/>
              <w:jc w:val="center"/>
              <w:rPr>
                <w:rFonts w:ascii="宋体"/>
                <w:sz w:val="21"/>
                <w:szCs w:val="21"/>
              </w:rPr>
            </w:pPr>
            <w:r>
              <w:rPr>
                <w:rFonts w:ascii="宋体" w:hint="eastAsia"/>
                <w:sz w:val="21"/>
                <w:szCs w:val="21"/>
              </w:rPr>
              <w:t>（可多选）</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rPr>
                <w:sz w:val="21"/>
                <w:szCs w:val="21"/>
              </w:rPr>
            </w:pPr>
            <w:r>
              <w:rPr>
                <w:rFonts w:ascii="宋体" w:hAnsi="宋体"/>
                <w:b/>
                <w:sz w:val="21"/>
                <w:szCs w:val="21"/>
              </w:rPr>
              <w:fldChar w:fldCharType="begin"/>
            </w:r>
            <w:r>
              <w:rPr>
                <w:rFonts w:ascii="宋体" w:hAnsi="宋体"/>
                <w:b/>
                <w:sz w:val="21"/>
                <w:szCs w:val="21"/>
              </w:rPr>
              <w:instrText xml:space="preserve"> </w:instrText>
            </w:r>
            <w:r>
              <w:rPr>
                <w:rFonts w:ascii="宋体" w:hAnsi="宋体" w:hint="eastAsia"/>
                <w:b/>
                <w:sz w:val="21"/>
                <w:szCs w:val="21"/>
              </w:rPr>
              <w:instrText>eq \o\ac(□,</w:instrText>
            </w:r>
            <w:r>
              <w:rPr>
                <w:rFonts w:ascii="宋体" w:hAnsi="宋体" w:hint="eastAsia"/>
                <w:b/>
                <w:position w:val="1"/>
                <w:sz w:val="14"/>
                <w:szCs w:val="21"/>
              </w:rPr>
              <w:instrText>√</w:instrText>
            </w:r>
            <w:r>
              <w:rPr>
                <w:rFonts w:ascii="宋体" w:hAnsi="宋体" w:hint="eastAsia"/>
                <w:b/>
                <w:sz w:val="21"/>
                <w:szCs w:val="21"/>
              </w:rPr>
              <w:instrText>)</w:instrText>
            </w:r>
            <w:r>
              <w:rPr>
                <w:rFonts w:ascii="宋体" w:hAnsi="宋体"/>
                <w:b/>
                <w:sz w:val="21"/>
                <w:szCs w:val="21"/>
              </w:rPr>
              <w:fldChar w:fldCharType="end"/>
            </w:r>
            <w:r>
              <w:rPr>
                <w:rFonts w:hint="eastAsia"/>
                <w:sz w:val="21"/>
                <w:szCs w:val="21"/>
              </w:rPr>
              <w:t>理论讲授类</w:t>
            </w:r>
            <w:r>
              <w:rPr>
                <w:rFonts w:hint="eastAsia"/>
                <w:sz w:val="21"/>
                <w:szCs w:val="21"/>
              </w:rPr>
              <w:t xml:space="preserve">   </w:t>
            </w:r>
            <w:r>
              <w:rPr>
                <w:rFonts w:hint="eastAsia"/>
                <w:sz w:val="21"/>
                <w:szCs w:val="21"/>
              </w:rPr>
              <w:t>□实验类</w:t>
            </w:r>
            <w:r>
              <w:rPr>
                <w:rFonts w:hint="eastAsia"/>
                <w:sz w:val="21"/>
                <w:szCs w:val="21"/>
              </w:rPr>
              <w:t xml:space="preserve">  </w:t>
            </w:r>
            <w:r>
              <w:rPr>
                <w:rFonts w:hint="eastAsia"/>
                <w:sz w:val="21"/>
                <w:szCs w:val="21"/>
              </w:rPr>
              <w:t>□实务或实践类</w:t>
            </w:r>
            <w:r>
              <w:rPr>
                <w:rFonts w:hint="eastAsia"/>
                <w:sz w:val="21"/>
                <w:szCs w:val="21"/>
              </w:rPr>
              <w:t xml:space="preserve">   </w:t>
            </w:r>
            <w:r>
              <w:rPr>
                <w:rFonts w:hint="eastAsia"/>
                <w:sz w:val="21"/>
                <w:szCs w:val="21"/>
              </w:rPr>
              <w:t>□研究方法类</w:t>
            </w:r>
            <w:r>
              <w:rPr>
                <w:rFonts w:hint="eastAsia"/>
                <w:sz w:val="21"/>
                <w:szCs w:val="21"/>
              </w:rPr>
              <w:t xml:space="preserve">   </w:t>
            </w:r>
            <w:r>
              <w:rPr>
                <w:rFonts w:hint="eastAsia"/>
                <w:sz w:val="21"/>
                <w:szCs w:val="21"/>
              </w:rPr>
              <w:t>□研讨类</w:t>
            </w:r>
            <w:r>
              <w:rPr>
                <w:rFonts w:hint="eastAsia"/>
                <w:sz w:val="21"/>
                <w:szCs w:val="21"/>
              </w:rPr>
              <w:t xml:space="preserve">  </w:t>
            </w:r>
          </w:p>
          <w:p w:rsidR="008A61F4" w:rsidRDefault="00D22AD4">
            <w:pPr>
              <w:spacing w:line="360" w:lineRule="auto"/>
              <w:rPr>
                <w:sz w:val="21"/>
                <w:szCs w:val="21"/>
              </w:rPr>
            </w:pPr>
            <w:r>
              <w:rPr>
                <w:rFonts w:hint="eastAsia"/>
                <w:sz w:val="21"/>
                <w:szCs w:val="21"/>
              </w:rPr>
              <w:t>□文献类</w:t>
            </w:r>
            <w:r>
              <w:rPr>
                <w:rFonts w:hint="eastAsia"/>
                <w:sz w:val="21"/>
                <w:szCs w:val="21"/>
              </w:rPr>
              <w:t xml:space="preserve">       </w:t>
            </w:r>
            <w:r>
              <w:rPr>
                <w:rFonts w:hint="eastAsia"/>
                <w:sz w:val="21"/>
                <w:szCs w:val="21"/>
              </w:rPr>
              <w:t>□其他</w:t>
            </w:r>
            <w:r>
              <w:rPr>
                <w:rFonts w:hint="eastAsia"/>
                <w:sz w:val="21"/>
                <w:szCs w:val="21"/>
                <w:u w:val="single"/>
              </w:rPr>
              <w:t xml:space="preserve">                      </w:t>
            </w:r>
            <w:r>
              <w:rPr>
                <w:rFonts w:hint="eastAsia"/>
                <w:sz w:val="21"/>
                <w:szCs w:val="21"/>
              </w:rPr>
              <w:t>（请注明）</w:t>
            </w:r>
          </w:p>
        </w:tc>
      </w:tr>
      <w:tr w:rsidR="008A61F4" w:rsidTr="00B560ED">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color w:val="FF0000"/>
                <w:sz w:val="21"/>
                <w:szCs w:val="21"/>
              </w:rPr>
            </w:pPr>
            <w:r>
              <w:rPr>
                <w:rFonts w:ascii="宋体" w:hint="eastAsia"/>
                <w:sz w:val="21"/>
                <w:szCs w:val="21"/>
              </w:rPr>
              <w:t>总学分/总学时</w:t>
            </w:r>
          </w:p>
        </w:tc>
        <w:tc>
          <w:tcPr>
            <w:tcW w:w="2487" w:type="dxa"/>
            <w:tcBorders>
              <w:top w:val="single" w:sz="4" w:space="0" w:color="auto"/>
              <w:left w:val="single" w:sz="4" w:space="0" w:color="auto"/>
              <w:bottom w:val="single" w:sz="4" w:space="0" w:color="auto"/>
              <w:right w:val="single" w:sz="4" w:space="0" w:color="auto"/>
            </w:tcBorders>
            <w:vAlign w:val="center"/>
          </w:tcPr>
          <w:p w:rsidR="008A61F4" w:rsidRDefault="00D22AD4">
            <w:pPr>
              <w:jc w:val="center"/>
              <w:rPr>
                <w:sz w:val="21"/>
                <w:szCs w:val="21"/>
              </w:rPr>
            </w:pPr>
            <w:r>
              <w:rPr>
                <w:rFonts w:hint="eastAsia"/>
                <w:sz w:val="21"/>
                <w:szCs w:val="21"/>
              </w:rPr>
              <w:t>3/ 56</w:t>
            </w:r>
          </w:p>
        </w:tc>
        <w:tc>
          <w:tcPr>
            <w:tcW w:w="1907"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sz w:val="21"/>
                <w:szCs w:val="21"/>
              </w:rPr>
            </w:pPr>
            <w:r>
              <w:rPr>
                <w:rFonts w:ascii="宋体" w:hint="eastAsia"/>
                <w:sz w:val="21"/>
                <w:szCs w:val="21"/>
              </w:rPr>
              <w:t>实践（含实验）学时</w:t>
            </w:r>
          </w:p>
        </w:tc>
        <w:tc>
          <w:tcPr>
            <w:tcW w:w="2978" w:type="dxa"/>
            <w:tcBorders>
              <w:top w:val="single" w:sz="4" w:space="0" w:color="auto"/>
              <w:left w:val="single" w:sz="4" w:space="0" w:color="auto"/>
              <w:bottom w:val="single" w:sz="4" w:space="0" w:color="auto"/>
              <w:right w:val="single" w:sz="4" w:space="0" w:color="auto"/>
            </w:tcBorders>
            <w:vAlign w:val="center"/>
          </w:tcPr>
          <w:p w:rsidR="008A61F4" w:rsidRDefault="008A61F4">
            <w:pPr>
              <w:jc w:val="center"/>
              <w:rPr>
                <w:rFonts w:asciiTheme="minorEastAsia" w:hAnsiTheme="minorEastAsia"/>
                <w:sz w:val="21"/>
                <w:szCs w:val="21"/>
              </w:rPr>
            </w:pPr>
          </w:p>
        </w:tc>
      </w:tr>
      <w:tr w:rsidR="008A61F4" w:rsidTr="00B560ED">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color w:val="000000" w:themeColor="text1"/>
                <w:sz w:val="21"/>
                <w:szCs w:val="21"/>
              </w:rPr>
            </w:pPr>
            <w:r>
              <w:rPr>
                <w:rFonts w:ascii="宋体" w:hint="eastAsia"/>
                <w:color w:val="000000" w:themeColor="text1"/>
                <w:sz w:val="21"/>
                <w:szCs w:val="21"/>
              </w:rPr>
              <w:t>任课教师</w:t>
            </w:r>
          </w:p>
        </w:tc>
        <w:tc>
          <w:tcPr>
            <w:tcW w:w="2487" w:type="dxa"/>
            <w:tcBorders>
              <w:top w:val="single" w:sz="4" w:space="0" w:color="auto"/>
              <w:left w:val="single" w:sz="4" w:space="0" w:color="auto"/>
              <w:bottom w:val="single" w:sz="4" w:space="0" w:color="auto"/>
              <w:right w:val="single" w:sz="4" w:space="0" w:color="auto"/>
            </w:tcBorders>
            <w:vAlign w:val="center"/>
          </w:tcPr>
          <w:p w:rsidR="008A61F4" w:rsidRDefault="00D22AD4">
            <w:pPr>
              <w:jc w:val="center"/>
              <w:rPr>
                <w:color w:val="000000" w:themeColor="text1"/>
                <w:sz w:val="21"/>
                <w:szCs w:val="21"/>
              </w:rPr>
            </w:pPr>
            <w:r>
              <w:rPr>
                <w:color w:val="000000" w:themeColor="text1"/>
                <w:sz w:val="21"/>
                <w:szCs w:val="21"/>
              </w:rPr>
              <w:t>韩晓祎</w:t>
            </w:r>
            <w:r w:rsidR="002F4C1D">
              <w:rPr>
                <w:color w:val="000000" w:themeColor="text1"/>
                <w:sz w:val="21"/>
                <w:szCs w:val="21"/>
              </w:rPr>
              <w:t>、许杏柏、谢天、</w:t>
            </w:r>
            <w:r w:rsidR="002F4C1D" w:rsidRPr="002F4C1D">
              <w:rPr>
                <w:color w:val="000000" w:themeColor="text1"/>
                <w:sz w:val="21"/>
                <w:szCs w:val="21"/>
              </w:rPr>
              <w:t>Andrew Pua</w:t>
            </w:r>
            <w:r w:rsidR="002F4C1D">
              <w:rPr>
                <w:color w:val="000000" w:themeColor="text1"/>
                <w:sz w:val="21"/>
                <w:szCs w:val="21"/>
              </w:rPr>
              <w:t>、陈力</w:t>
            </w:r>
          </w:p>
        </w:tc>
        <w:tc>
          <w:tcPr>
            <w:tcW w:w="1907"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color w:val="000000" w:themeColor="text1"/>
                <w:sz w:val="21"/>
                <w:szCs w:val="21"/>
              </w:rPr>
            </w:pPr>
            <w:r>
              <w:rPr>
                <w:rFonts w:ascii="宋体" w:hint="eastAsia"/>
                <w:color w:val="000000" w:themeColor="text1"/>
                <w:sz w:val="21"/>
                <w:szCs w:val="21"/>
              </w:rPr>
              <w:t>联系方式</w:t>
            </w:r>
          </w:p>
        </w:tc>
        <w:tc>
          <w:tcPr>
            <w:tcW w:w="2978" w:type="dxa"/>
            <w:tcBorders>
              <w:top w:val="single" w:sz="4" w:space="0" w:color="auto"/>
              <w:left w:val="single" w:sz="4" w:space="0" w:color="auto"/>
              <w:bottom w:val="single" w:sz="4" w:space="0" w:color="auto"/>
              <w:right w:val="single" w:sz="4" w:space="0" w:color="auto"/>
            </w:tcBorders>
            <w:vAlign w:val="center"/>
          </w:tcPr>
          <w:p w:rsidR="008A61F4" w:rsidRDefault="008A61F4">
            <w:pPr>
              <w:jc w:val="center"/>
              <w:rPr>
                <w:rFonts w:asciiTheme="minorEastAsia" w:hAnsiTheme="minorEastAsia"/>
                <w:color w:val="000000" w:themeColor="text1"/>
                <w:sz w:val="21"/>
                <w:szCs w:val="21"/>
              </w:rPr>
            </w:pPr>
          </w:p>
        </w:tc>
      </w:tr>
      <w:tr w:rsidR="008A61F4" w:rsidTr="00B560ED">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color w:val="000000" w:themeColor="text1"/>
                <w:sz w:val="21"/>
                <w:szCs w:val="21"/>
              </w:rPr>
            </w:pPr>
            <w:r>
              <w:rPr>
                <w:rFonts w:ascii="宋体" w:hint="eastAsia"/>
                <w:color w:val="000000" w:themeColor="text1"/>
                <w:sz w:val="21"/>
                <w:szCs w:val="21"/>
              </w:rPr>
              <w:t>助教</w:t>
            </w:r>
          </w:p>
        </w:tc>
        <w:tc>
          <w:tcPr>
            <w:tcW w:w="2487" w:type="dxa"/>
            <w:tcBorders>
              <w:top w:val="single" w:sz="4" w:space="0" w:color="auto"/>
              <w:left w:val="single" w:sz="4" w:space="0" w:color="auto"/>
              <w:bottom w:val="single" w:sz="4" w:space="0" w:color="auto"/>
              <w:right w:val="single" w:sz="4" w:space="0" w:color="auto"/>
            </w:tcBorders>
            <w:vAlign w:val="center"/>
          </w:tcPr>
          <w:p w:rsidR="008A61F4" w:rsidRDefault="00D22AD4" w:rsidP="002F4C1D">
            <w:pPr>
              <w:rPr>
                <w:color w:val="000000" w:themeColor="text1"/>
                <w:sz w:val="21"/>
                <w:szCs w:val="21"/>
              </w:rPr>
            </w:pPr>
            <w:r>
              <w:rPr>
                <w:rFonts w:hint="eastAsia"/>
                <w:color w:val="000000" w:themeColor="text1"/>
                <w:sz w:val="21"/>
                <w:szCs w:val="21"/>
              </w:rPr>
              <w:t>高庆辉</w:t>
            </w:r>
            <w:r w:rsidR="002F4C1D">
              <w:rPr>
                <w:rFonts w:hint="eastAsia"/>
                <w:color w:val="000000" w:themeColor="text1"/>
                <w:sz w:val="21"/>
                <w:szCs w:val="21"/>
              </w:rPr>
              <w:t>、</w:t>
            </w:r>
            <w:r>
              <w:rPr>
                <w:rFonts w:hint="eastAsia"/>
                <w:color w:val="000000" w:themeColor="text1"/>
                <w:sz w:val="21"/>
                <w:szCs w:val="21"/>
              </w:rPr>
              <w:t>顾婷</w:t>
            </w:r>
            <w:r w:rsidR="002F4C1D">
              <w:rPr>
                <w:rFonts w:hint="eastAsia"/>
                <w:color w:val="000000" w:themeColor="text1"/>
                <w:sz w:val="21"/>
                <w:szCs w:val="21"/>
              </w:rPr>
              <w:t xml:space="preserve"> </w:t>
            </w:r>
            <w:r w:rsidR="002F4C1D">
              <w:rPr>
                <w:rFonts w:hint="eastAsia"/>
                <w:color w:val="000000" w:themeColor="text1"/>
                <w:sz w:val="21"/>
                <w:szCs w:val="21"/>
              </w:rPr>
              <w:t>等</w:t>
            </w:r>
          </w:p>
        </w:tc>
        <w:tc>
          <w:tcPr>
            <w:tcW w:w="1907"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color w:val="000000" w:themeColor="text1"/>
                <w:sz w:val="21"/>
                <w:szCs w:val="21"/>
              </w:rPr>
            </w:pPr>
            <w:r>
              <w:rPr>
                <w:rFonts w:ascii="宋体" w:hint="eastAsia"/>
                <w:color w:val="000000" w:themeColor="text1"/>
                <w:sz w:val="21"/>
                <w:szCs w:val="21"/>
              </w:rPr>
              <w:t>联系方式</w:t>
            </w:r>
          </w:p>
        </w:tc>
        <w:tc>
          <w:tcPr>
            <w:tcW w:w="2978" w:type="dxa"/>
            <w:tcBorders>
              <w:top w:val="single" w:sz="4" w:space="0" w:color="auto"/>
              <w:left w:val="single" w:sz="4" w:space="0" w:color="auto"/>
              <w:bottom w:val="single" w:sz="4" w:space="0" w:color="auto"/>
              <w:right w:val="single" w:sz="4" w:space="0" w:color="auto"/>
            </w:tcBorders>
            <w:vAlign w:val="center"/>
          </w:tcPr>
          <w:p w:rsidR="008A61F4" w:rsidRDefault="008A61F4">
            <w:pPr>
              <w:jc w:val="center"/>
              <w:rPr>
                <w:rFonts w:asciiTheme="minorEastAsia" w:hAnsiTheme="minorEastAsia"/>
                <w:color w:val="000000" w:themeColor="text1"/>
                <w:sz w:val="21"/>
                <w:szCs w:val="21"/>
              </w:rPr>
            </w:pPr>
          </w:p>
          <w:p w:rsidR="008A61F4" w:rsidRDefault="008A61F4">
            <w:pPr>
              <w:jc w:val="center"/>
              <w:rPr>
                <w:rFonts w:asciiTheme="minorEastAsia" w:hAnsiTheme="minorEastAsia"/>
                <w:color w:val="000000" w:themeColor="text1"/>
                <w:sz w:val="21"/>
                <w:szCs w:val="21"/>
              </w:rPr>
            </w:pPr>
          </w:p>
        </w:tc>
      </w:tr>
      <w:tr w:rsidR="008A61F4" w:rsidTr="00B560ED">
        <w:trPr>
          <w:trHeight w:val="5307"/>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
                <w:sz w:val="21"/>
                <w:szCs w:val="21"/>
              </w:rPr>
            </w:pPr>
            <w:r>
              <w:rPr>
                <w:rFonts w:ascii="宋体" w:hint="eastAsia"/>
                <w:b/>
                <w:sz w:val="21"/>
                <w:szCs w:val="21"/>
              </w:rPr>
              <w:t>中文课程简介</w:t>
            </w:r>
          </w:p>
          <w:p w:rsidR="008A61F4" w:rsidRDefault="00D22AD4">
            <w:pPr>
              <w:spacing w:line="360" w:lineRule="auto"/>
              <w:jc w:val="center"/>
              <w:rPr>
                <w:rFonts w:ascii="宋体"/>
                <w:sz w:val="21"/>
                <w:szCs w:val="21"/>
              </w:rPr>
            </w:pPr>
            <w:r>
              <w:rPr>
                <w:rFonts w:ascii="宋体" w:hint="eastAsia"/>
                <w:b/>
                <w:sz w:val="21"/>
                <w:szCs w:val="21"/>
              </w:rPr>
              <w:t>(</w:t>
            </w:r>
            <w:r>
              <w:rPr>
                <w:rFonts w:ascii="宋体"/>
                <w:b/>
                <w:sz w:val="21"/>
                <w:szCs w:val="21"/>
              </w:rPr>
              <w:t>Course description in Chinese</w:t>
            </w:r>
            <w:r>
              <w:rPr>
                <w:rFonts w:ascii="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rsidR="008A61F4" w:rsidRDefault="00D22AD4">
            <w:pPr>
              <w:spacing w:beforeLines="50" w:before="156" w:afterLines="50" w:after="156"/>
              <w:rPr>
                <w:rFonts w:asciiTheme="minorEastAsia" w:hAnsiTheme="minorEastAsia"/>
                <w:sz w:val="21"/>
                <w:szCs w:val="21"/>
              </w:rPr>
            </w:pPr>
            <w:r>
              <w:rPr>
                <w:rFonts w:asciiTheme="minorEastAsia" w:hAnsiTheme="minorEastAsia" w:hint="eastAsia"/>
                <w:sz w:val="21"/>
                <w:szCs w:val="21"/>
              </w:rPr>
              <w:t>对此门课程要达到的教学目标的描述和分析，体现教师的教学理念。300-500字为宜。</w:t>
            </w:r>
          </w:p>
          <w:p w:rsidR="008A61F4" w:rsidRDefault="00D22AD4">
            <w:pPr>
              <w:rPr>
                <w:rFonts w:asciiTheme="minorEastAsia" w:hAnsiTheme="minorEastAsia"/>
                <w:sz w:val="21"/>
                <w:szCs w:val="21"/>
              </w:rPr>
            </w:pPr>
            <w:r>
              <w:rPr>
                <w:rFonts w:asciiTheme="minorEastAsia" w:hAnsiTheme="minorEastAsia" w:hint="eastAsia"/>
                <w:sz w:val="21"/>
                <w:szCs w:val="21"/>
              </w:rPr>
              <w:t>本课程从一个统一的框架出发，由浅入深，循序渐进地讨论各种计量经济学模型的估计方法，并重点关注如何推导一些基本的计量经济模型估计量的大样本性质，如何进行假设检验和模型选择。本课程讨论的计量经济学模型不仅包括在不同设定下（独立同分布样本，时间序列等）的最基本的线性回归模型，还包括了微观计量经济学中的许多非线性模型。所关注的估计方法也由最基本的最小二乘方法，到运用了模型矩信息的矩估计，最后到运用了模型所有信息的极大似然估计。</w:t>
            </w:r>
          </w:p>
          <w:p w:rsidR="008A61F4" w:rsidRDefault="008A61F4">
            <w:pPr>
              <w:rPr>
                <w:rFonts w:asciiTheme="minorEastAsia" w:hAnsiTheme="minorEastAsia"/>
                <w:sz w:val="21"/>
                <w:szCs w:val="21"/>
              </w:rPr>
            </w:pPr>
          </w:p>
          <w:p w:rsidR="008A61F4" w:rsidRDefault="00D22AD4" w:rsidP="00B560ED">
            <w:pPr>
              <w:rPr>
                <w:rFonts w:asciiTheme="minorEastAsia" w:hAnsiTheme="minorEastAsia"/>
                <w:sz w:val="21"/>
                <w:szCs w:val="21"/>
              </w:rPr>
            </w:pPr>
            <w:r>
              <w:rPr>
                <w:rFonts w:asciiTheme="minorEastAsia" w:hAnsiTheme="minorEastAsia" w:hint="eastAsia"/>
                <w:sz w:val="21"/>
                <w:szCs w:val="21"/>
              </w:rPr>
              <w:t>本课程力求让学生理解掌握计量经济学模型相关的基本概念，以及教会学生如何运用模型进行规范的实证分析。本课程的重点以计量模型的假设和模型估计量的大样本性质为主，实证分析为辅。重点不在于教会学生如何用某一种计量经济学分析软件来做实证分析，而在于让学生深刻理解不同计量模型的假设和估计方法的理论性质，从而更好地理解实证结果，且避免在实证分析中犯错误。</w:t>
            </w:r>
            <w:bookmarkStart w:id="0" w:name="_GoBack"/>
            <w:bookmarkEnd w:id="0"/>
          </w:p>
        </w:tc>
      </w:tr>
      <w:tr w:rsidR="008A61F4">
        <w:trPr>
          <w:trHeight w:val="5802"/>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b/>
                <w:sz w:val="21"/>
                <w:szCs w:val="21"/>
              </w:rPr>
            </w:pPr>
            <w:r>
              <w:rPr>
                <w:rFonts w:ascii="宋体" w:hint="eastAsia"/>
                <w:b/>
                <w:sz w:val="21"/>
                <w:szCs w:val="21"/>
              </w:rPr>
              <w:lastRenderedPageBreak/>
              <w:t>英文课程简介</w:t>
            </w:r>
          </w:p>
          <w:p w:rsidR="008A61F4" w:rsidRDefault="00D22AD4">
            <w:pPr>
              <w:spacing w:line="360" w:lineRule="auto"/>
              <w:jc w:val="center"/>
              <w:rPr>
                <w:rFonts w:ascii="宋体"/>
                <w:b/>
                <w:sz w:val="21"/>
                <w:szCs w:val="21"/>
              </w:rPr>
            </w:pPr>
            <w:r>
              <w:rPr>
                <w:rFonts w:ascii="宋体" w:hint="eastAsia"/>
                <w:b/>
                <w:sz w:val="21"/>
                <w:szCs w:val="21"/>
              </w:rPr>
              <w:t>(</w:t>
            </w:r>
            <w:r>
              <w:rPr>
                <w:rFonts w:ascii="宋体"/>
                <w:b/>
                <w:sz w:val="21"/>
                <w:szCs w:val="21"/>
              </w:rPr>
              <w:t>Course description in English</w:t>
            </w:r>
            <w:r>
              <w:rPr>
                <w:rFonts w:ascii="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rsidR="008A61F4" w:rsidRDefault="00D22AD4">
            <w:pPr>
              <w:spacing w:beforeLines="50" w:before="156" w:afterLines="50" w:after="156"/>
              <w:rPr>
                <w:rFonts w:asciiTheme="minorEastAsia" w:hAnsiTheme="minorEastAsia"/>
                <w:sz w:val="21"/>
                <w:szCs w:val="21"/>
              </w:rPr>
            </w:pPr>
            <w:r>
              <w:rPr>
                <w:rFonts w:asciiTheme="minorEastAsia" w:hAnsiTheme="minorEastAsia" w:hint="eastAsia"/>
                <w:sz w:val="21"/>
                <w:szCs w:val="21"/>
              </w:rPr>
              <w:t>Describe the teaching aims of this course, and state your teaching ideas and philosophy. 300-500 words are recommended.</w:t>
            </w:r>
          </w:p>
          <w:p w:rsidR="008A61F4" w:rsidRDefault="008A61F4">
            <w:pPr>
              <w:spacing w:beforeLines="50" w:before="156" w:afterLines="50" w:after="156"/>
              <w:rPr>
                <w:rFonts w:asciiTheme="minorEastAsia" w:hAnsiTheme="minorEastAsia"/>
                <w:sz w:val="21"/>
                <w:szCs w:val="21"/>
              </w:rPr>
            </w:pPr>
          </w:p>
          <w:p w:rsidR="008A61F4" w:rsidRDefault="00D22AD4">
            <w:pPr>
              <w:rPr>
                <w:color w:val="000000"/>
                <w:sz w:val="24"/>
                <w:szCs w:val="24"/>
              </w:rPr>
            </w:pPr>
            <w:r>
              <w:rPr>
                <w:rFonts w:hint="eastAsia"/>
                <w:color w:val="000000"/>
                <w:sz w:val="24"/>
                <w:szCs w:val="24"/>
              </w:rPr>
              <w:t>This course covers,various econometrics models and related methods, from conditional means to possibly nonlinear conditional moments to the entire conditional distributions, in a unified and coherent framework. A brief review of asymptotic analytic tools and how they are used to develop the econometric theory, are also provided in each chapter. By going through the course material, students will learn how to do asymptotic analysis for econometric models, and will be able to understand more specialized or more advanced econometrics textbooks.</w:t>
            </w:r>
          </w:p>
          <w:p w:rsidR="008A61F4" w:rsidRDefault="008A61F4">
            <w:pPr>
              <w:spacing w:beforeLines="50" w:before="156" w:afterLines="50" w:after="156"/>
              <w:rPr>
                <w:rFonts w:asciiTheme="minorEastAsia" w:hAnsiTheme="minorEastAsia"/>
                <w:sz w:val="21"/>
                <w:szCs w:val="21"/>
              </w:rPr>
            </w:pPr>
          </w:p>
        </w:tc>
      </w:tr>
      <w:tr w:rsidR="008A61F4">
        <w:trPr>
          <w:trHeight w:val="8070"/>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b/>
                <w:sz w:val="21"/>
                <w:szCs w:val="21"/>
              </w:rPr>
            </w:pPr>
            <w:r>
              <w:rPr>
                <w:rFonts w:ascii="宋体" w:hAnsi="宋体" w:cs="宋体" w:hint="eastAsia"/>
                <w:b/>
                <w:sz w:val="21"/>
                <w:szCs w:val="21"/>
              </w:rPr>
              <w:t>课程内容</w:t>
            </w:r>
          </w:p>
          <w:p w:rsidR="008A61F4" w:rsidRDefault="00D22AD4">
            <w:pPr>
              <w:spacing w:line="360" w:lineRule="auto"/>
              <w:jc w:val="center"/>
              <w:rPr>
                <w:rFonts w:ascii="宋体"/>
                <w:b/>
                <w:sz w:val="21"/>
                <w:szCs w:val="21"/>
              </w:rPr>
            </w:pPr>
            <w:r>
              <w:rPr>
                <w:rFonts w:ascii="宋体" w:hAnsi="宋体" w:cs="宋体" w:hint="eastAsia"/>
                <w:b/>
                <w:sz w:val="21"/>
                <w:szCs w:val="21"/>
              </w:rPr>
              <w:t>与</w:t>
            </w:r>
            <w:r>
              <w:rPr>
                <w:rFonts w:ascii="宋体" w:hint="eastAsia"/>
                <w:b/>
                <w:sz w:val="21"/>
                <w:szCs w:val="21"/>
              </w:rPr>
              <w:t>预期成果</w:t>
            </w:r>
            <w:r>
              <w:rPr>
                <w:rFonts w:ascii="宋体" w:hAnsi="宋体" w:cs="宋体" w:hint="eastAsia"/>
                <w:b/>
                <w:sz w:val="21"/>
                <w:szCs w:val="21"/>
              </w:rPr>
              <w:t>(Course content &amp;</w:t>
            </w:r>
            <w:r>
              <w:rPr>
                <w:rFonts w:ascii="宋体" w:hint="eastAsia"/>
                <w:b/>
                <w:sz w:val="21"/>
                <w:szCs w:val="21"/>
              </w:rPr>
              <w:t xml:space="preserve"> Expected Learning Outcomes</w:t>
            </w:r>
            <w:r>
              <w:rPr>
                <w:rFonts w:ascii="宋体" w:hAnsi="宋体" w:cs="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rsidR="008A61F4" w:rsidRDefault="00D22AD4">
            <w:pPr>
              <w:rPr>
                <w:rFonts w:asciiTheme="minorEastAsia" w:hAnsiTheme="minorEastAsia"/>
                <w:sz w:val="21"/>
                <w:szCs w:val="21"/>
              </w:rPr>
            </w:pPr>
            <w:r>
              <w:rPr>
                <w:rFonts w:ascii="宋体" w:hint="eastAsia"/>
                <w:bCs/>
                <w:sz w:val="21"/>
                <w:szCs w:val="21"/>
              </w:rPr>
              <w:t>列出课程的内容概要和计划进度。</w:t>
            </w:r>
          </w:p>
          <w:p w:rsidR="008A61F4" w:rsidRDefault="00D22AD4">
            <w:pPr>
              <w:rPr>
                <w:rFonts w:asciiTheme="minorEastAsia" w:hAnsiTheme="minorEastAsia"/>
                <w:sz w:val="21"/>
                <w:szCs w:val="21"/>
              </w:rPr>
            </w:pPr>
            <w:r>
              <w:rPr>
                <w:rFonts w:asciiTheme="minorEastAsia" w:hAnsiTheme="minorEastAsia" w:hint="eastAsia"/>
                <w:sz w:val="21"/>
                <w:szCs w:val="21"/>
              </w:rPr>
              <w:t>列出任课教师希望通过此门课程达到的学习成果，包括掌握知识/技能层面、发展能力层面、培养态度和价值观层面等。</w:t>
            </w:r>
          </w:p>
          <w:p w:rsidR="008A61F4" w:rsidRDefault="008A61F4">
            <w:pPr>
              <w:rPr>
                <w:rFonts w:asciiTheme="minorEastAsia" w:hAnsiTheme="minorEastAsia"/>
                <w:sz w:val="21"/>
                <w:szCs w:val="21"/>
              </w:rPr>
            </w:pPr>
          </w:p>
          <w:p w:rsidR="008A61F4" w:rsidRDefault="00D22AD4">
            <w:pPr>
              <w:rPr>
                <w:rFonts w:asciiTheme="minorEastAsia" w:hAnsiTheme="minorEastAsia"/>
                <w:sz w:val="21"/>
                <w:szCs w:val="21"/>
              </w:rPr>
            </w:pPr>
            <w:r>
              <w:rPr>
                <w:rFonts w:asciiTheme="minorEastAsia" w:hAnsiTheme="minorEastAsia" w:hint="eastAsia"/>
                <w:sz w:val="21"/>
                <w:szCs w:val="21"/>
              </w:rPr>
              <w:t>Week 1-2 Chapter 1 Introduction to Econometrics</w:t>
            </w:r>
          </w:p>
          <w:p w:rsidR="008A61F4" w:rsidRDefault="00D22AD4">
            <w:pPr>
              <w:rPr>
                <w:rFonts w:asciiTheme="minorEastAsia" w:hAnsiTheme="minorEastAsia"/>
                <w:sz w:val="21"/>
                <w:szCs w:val="21"/>
              </w:rPr>
            </w:pPr>
            <w:r>
              <w:rPr>
                <w:rFonts w:asciiTheme="minorEastAsia" w:hAnsiTheme="minorEastAsia" w:hint="eastAsia"/>
                <w:sz w:val="21"/>
                <w:szCs w:val="21"/>
              </w:rPr>
              <w:t xml:space="preserve">         Chapter 2 General Regression Analysis</w:t>
            </w:r>
          </w:p>
          <w:p w:rsidR="008A61F4" w:rsidRDefault="00D22AD4">
            <w:pPr>
              <w:rPr>
                <w:rFonts w:asciiTheme="minorEastAsia" w:hAnsiTheme="minorEastAsia"/>
                <w:sz w:val="21"/>
                <w:szCs w:val="21"/>
              </w:rPr>
            </w:pPr>
            <w:r>
              <w:rPr>
                <w:rFonts w:asciiTheme="minorEastAsia" w:hAnsiTheme="minorEastAsia" w:hint="eastAsia"/>
                <w:sz w:val="21"/>
                <w:szCs w:val="21"/>
              </w:rPr>
              <w:t>Week 2-5 Chapter 3 Classical Linear Regression Models</w:t>
            </w:r>
          </w:p>
          <w:p w:rsidR="008A61F4" w:rsidRDefault="00D22AD4">
            <w:pPr>
              <w:rPr>
                <w:rFonts w:asciiTheme="minorEastAsia" w:hAnsiTheme="minorEastAsia"/>
                <w:sz w:val="21"/>
                <w:szCs w:val="21"/>
              </w:rPr>
            </w:pPr>
            <w:r>
              <w:rPr>
                <w:rFonts w:asciiTheme="minorEastAsia" w:hAnsiTheme="minorEastAsia" w:hint="eastAsia"/>
                <w:sz w:val="21"/>
                <w:szCs w:val="21"/>
              </w:rPr>
              <w:t xml:space="preserve">         Chapter 4 Linear Regression Models with I.I.D. Observations</w:t>
            </w:r>
          </w:p>
          <w:p w:rsidR="008A61F4" w:rsidRDefault="00D22AD4">
            <w:pPr>
              <w:rPr>
                <w:rFonts w:asciiTheme="minorEastAsia" w:hAnsiTheme="minorEastAsia"/>
                <w:sz w:val="21"/>
                <w:szCs w:val="21"/>
              </w:rPr>
            </w:pPr>
            <w:r>
              <w:rPr>
                <w:rFonts w:asciiTheme="minorEastAsia" w:hAnsiTheme="minorEastAsia" w:hint="eastAsia"/>
                <w:sz w:val="21"/>
                <w:szCs w:val="21"/>
              </w:rPr>
              <w:t>Week 5-8  Chapter 5 Linear Regression Models with Dependent Observations</w:t>
            </w:r>
          </w:p>
          <w:p w:rsidR="008A61F4" w:rsidRDefault="00D22AD4">
            <w:pPr>
              <w:rPr>
                <w:rFonts w:asciiTheme="minorEastAsia" w:hAnsiTheme="minorEastAsia"/>
                <w:sz w:val="21"/>
                <w:szCs w:val="21"/>
              </w:rPr>
            </w:pPr>
            <w:r>
              <w:rPr>
                <w:rFonts w:asciiTheme="minorEastAsia" w:hAnsiTheme="minorEastAsia" w:hint="eastAsia"/>
                <w:sz w:val="21"/>
                <w:szCs w:val="21"/>
              </w:rPr>
              <w:t xml:space="preserve">         Chapter 6 Linear Regression Models under Conditional</w:t>
            </w:r>
          </w:p>
          <w:p w:rsidR="008A61F4" w:rsidRDefault="00D22AD4">
            <w:pPr>
              <w:rPr>
                <w:rFonts w:asciiTheme="minorEastAsia" w:hAnsiTheme="minorEastAsia"/>
                <w:sz w:val="21"/>
                <w:szCs w:val="21"/>
              </w:rPr>
            </w:pPr>
            <w:r>
              <w:rPr>
                <w:rFonts w:asciiTheme="minorEastAsia" w:hAnsiTheme="minorEastAsia" w:hint="eastAsia"/>
                <w:sz w:val="21"/>
                <w:szCs w:val="21"/>
              </w:rPr>
              <w:t xml:space="preserve">         Heteroskedasticity and Autocorrelation </w:t>
            </w:r>
          </w:p>
          <w:p w:rsidR="008A61F4" w:rsidRDefault="00D22AD4">
            <w:pPr>
              <w:rPr>
                <w:rFonts w:asciiTheme="minorEastAsia" w:hAnsiTheme="minorEastAsia"/>
                <w:sz w:val="21"/>
                <w:szCs w:val="21"/>
              </w:rPr>
            </w:pPr>
            <w:r>
              <w:rPr>
                <w:rFonts w:asciiTheme="minorEastAsia" w:hAnsiTheme="minorEastAsia" w:hint="eastAsia"/>
                <w:sz w:val="21"/>
                <w:szCs w:val="21"/>
              </w:rPr>
              <w:t xml:space="preserve">Week 8   Midterm </w:t>
            </w:r>
          </w:p>
          <w:p w:rsidR="008A61F4" w:rsidRDefault="00D22AD4">
            <w:pPr>
              <w:rPr>
                <w:rFonts w:asciiTheme="minorEastAsia" w:hAnsiTheme="minorEastAsia"/>
                <w:sz w:val="21"/>
                <w:szCs w:val="21"/>
              </w:rPr>
            </w:pPr>
            <w:r>
              <w:rPr>
                <w:rFonts w:asciiTheme="minorEastAsia" w:hAnsiTheme="minorEastAsia" w:hint="eastAsia"/>
                <w:sz w:val="21"/>
                <w:szCs w:val="21"/>
              </w:rPr>
              <w:t>Week 9-10  Chapter 7 Instrumental Variables Regression</w:t>
            </w:r>
          </w:p>
          <w:p w:rsidR="008A61F4" w:rsidRDefault="00D22AD4">
            <w:pPr>
              <w:rPr>
                <w:rFonts w:asciiTheme="minorEastAsia" w:hAnsiTheme="minorEastAsia"/>
                <w:sz w:val="21"/>
                <w:szCs w:val="21"/>
              </w:rPr>
            </w:pPr>
            <w:r>
              <w:rPr>
                <w:rFonts w:asciiTheme="minorEastAsia" w:hAnsiTheme="minorEastAsia" w:hint="eastAsia"/>
                <w:sz w:val="21"/>
                <w:szCs w:val="21"/>
              </w:rPr>
              <w:t>Week 10-12  Chapter 8 Generalized Method of Moments Estimation</w:t>
            </w:r>
          </w:p>
          <w:p w:rsidR="008A61F4" w:rsidRDefault="00D22AD4">
            <w:pPr>
              <w:rPr>
                <w:rFonts w:asciiTheme="minorEastAsia" w:hAnsiTheme="minorEastAsia"/>
                <w:sz w:val="21"/>
                <w:szCs w:val="21"/>
              </w:rPr>
            </w:pPr>
            <w:r>
              <w:rPr>
                <w:rFonts w:asciiTheme="minorEastAsia" w:hAnsiTheme="minorEastAsia" w:hint="eastAsia"/>
                <w:sz w:val="21"/>
                <w:szCs w:val="21"/>
              </w:rPr>
              <w:t>Week 12-14  Chapter 9 Maximum Likelihood Estimation and Quasi-Maximum Likelihood Estimation</w:t>
            </w:r>
          </w:p>
          <w:p w:rsidR="008A61F4" w:rsidRDefault="00D22AD4">
            <w:pPr>
              <w:rPr>
                <w:rFonts w:asciiTheme="minorEastAsia" w:hAnsiTheme="minorEastAsia"/>
                <w:sz w:val="21"/>
                <w:szCs w:val="21"/>
              </w:rPr>
            </w:pPr>
            <w:r>
              <w:rPr>
                <w:rFonts w:asciiTheme="minorEastAsia" w:hAnsiTheme="minorEastAsia" w:hint="eastAsia"/>
                <w:sz w:val="21"/>
                <w:szCs w:val="21"/>
              </w:rPr>
              <w:t>Week 15  Final exam week</w:t>
            </w:r>
          </w:p>
        </w:tc>
      </w:tr>
      <w:tr w:rsidR="008A61F4">
        <w:trPr>
          <w:trHeight w:val="4952"/>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b/>
                <w:sz w:val="21"/>
                <w:szCs w:val="21"/>
              </w:rPr>
            </w:pPr>
            <w:r>
              <w:rPr>
                <w:rFonts w:ascii="宋体" w:hAnsi="宋体" w:cs="宋体" w:hint="eastAsia"/>
                <w:b/>
                <w:sz w:val="21"/>
                <w:szCs w:val="21"/>
              </w:rPr>
              <w:lastRenderedPageBreak/>
              <w:t>教学方式</w:t>
            </w:r>
          </w:p>
          <w:p w:rsidR="008A61F4" w:rsidRDefault="00D22AD4">
            <w:pPr>
              <w:spacing w:line="360" w:lineRule="auto"/>
              <w:jc w:val="center"/>
              <w:rPr>
                <w:rFonts w:ascii="宋体" w:hAnsi="宋体" w:cs="宋体"/>
                <w:b/>
                <w:sz w:val="21"/>
                <w:szCs w:val="21"/>
              </w:rPr>
            </w:pPr>
            <w:r>
              <w:rPr>
                <w:rFonts w:ascii="宋体" w:hAnsi="宋体" w:cs="宋体" w:hint="eastAsia"/>
                <w:b/>
                <w:sz w:val="21"/>
                <w:szCs w:val="21"/>
              </w:rPr>
              <w:t>和学习活动(Teaching and learning activities)</w:t>
            </w:r>
          </w:p>
        </w:tc>
        <w:tc>
          <w:tcPr>
            <w:tcW w:w="7372" w:type="dxa"/>
            <w:gridSpan w:val="3"/>
            <w:tcBorders>
              <w:top w:val="single" w:sz="4" w:space="0" w:color="auto"/>
              <w:left w:val="single" w:sz="4" w:space="0" w:color="auto"/>
              <w:bottom w:val="single" w:sz="4" w:space="0" w:color="auto"/>
              <w:right w:val="single" w:sz="4" w:space="0" w:color="auto"/>
            </w:tcBorders>
          </w:tcPr>
          <w:p w:rsidR="008A61F4" w:rsidRDefault="00D22AD4">
            <w:pPr>
              <w:jc w:val="left"/>
              <w:rPr>
                <w:rFonts w:ascii="宋体"/>
                <w:sz w:val="21"/>
                <w:szCs w:val="21"/>
              </w:rPr>
            </w:pPr>
            <w:r>
              <w:rPr>
                <w:rFonts w:ascii="宋体" w:hint="eastAsia"/>
                <w:sz w:val="21"/>
                <w:szCs w:val="21"/>
              </w:rPr>
              <w:t>列出教师的教学方式和计划开展的学习活动内容，应与前列课程目标和预期学习成果相对应。</w:t>
            </w:r>
          </w:p>
          <w:p w:rsidR="008A61F4" w:rsidRDefault="008A61F4">
            <w:pPr>
              <w:widowControl/>
              <w:jc w:val="left"/>
              <w:rPr>
                <w:rFonts w:ascii="宋体" w:hAnsi="宋体" w:cs="宋体"/>
                <w:kern w:val="0"/>
                <w:sz w:val="24"/>
                <w:szCs w:val="24"/>
              </w:rPr>
            </w:pPr>
          </w:p>
          <w:p w:rsidR="008A61F4" w:rsidRDefault="008A61F4">
            <w:pPr>
              <w:rPr>
                <w:rFonts w:ascii="宋体"/>
                <w:sz w:val="21"/>
                <w:szCs w:val="21"/>
              </w:rPr>
            </w:pPr>
          </w:p>
        </w:tc>
      </w:tr>
      <w:tr w:rsidR="008A61F4">
        <w:trPr>
          <w:trHeight w:val="5094"/>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b/>
                <w:sz w:val="21"/>
                <w:szCs w:val="21"/>
              </w:rPr>
            </w:pPr>
            <w:r>
              <w:rPr>
                <w:rFonts w:ascii="宋体" w:hAnsi="宋体" w:cs="宋体" w:hint="eastAsia"/>
                <w:b/>
                <w:sz w:val="21"/>
                <w:szCs w:val="21"/>
              </w:rPr>
              <w:t>考核方式</w:t>
            </w:r>
          </w:p>
          <w:p w:rsidR="008A61F4" w:rsidRDefault="00D22AD4">
            <w:pPr>
              <w:jc w:val="center"/>
              <w:rPr>
                <w:rFonts w:ascii="宋体" w:hAnsi="宋体" w:cs="宋体"/>
                <w:b/>
                <w:sz w:val="21"/>
                <w:szCs w:val="21"/>
              </w:rPr>
            </w:pPr>
            <w:r>
              <w:rPr>
                <w:rFonts w:ascii="宋体" w:hint="eastAsia"/>
                <w:b/>
                <w:sz w:val="21"/>
                <w:szCs w:val="21"/>
              </w:rPr>
              <w:t>Assessment Criteria</w:t>
            </w:r>
          </w:p>
        </w:tc>
        <w:tc>
          <w:tcPr>
            <w:tcW w:w="7372" w:type="dxa"/>
            <w:gridSpan w:val="3"/>
            <w:tcBorders>
              <w:top w:val="single" w:sz="4" w:space="0" w:color="auto"/>
              <w:left w:val="single" w:sz="4" w:space="0" w:color="auto"/>
              <w:bottom w:val="single" w:sz="4" w:space="0" w:color="auto"/>
              <w:right w:val="single" w:sz="4" w:space="0" w:color="auto"/>
            </w:tcBorders>
          </w:tcPr>
          <w:p w:rsidR="008A61F4" w:rsidRDefault="00D22AD4">
            <w:pPr>
              <w:rPr>
                <w:sz w:val="21"/>
                <w:szCs w:val="21"/>
              </w:rPr>
            </w:pPr>
            <w:r>
              <w:rPr>
                <w:rFonts w:hint="eastAsia"/>
                <w:sz w:val="21"/>
                <w:szCs w:val="21"/>
              </w:rPr>
              <w:t>明确列出每一种考核方式的权重及评价标准，并说明对学术诚信的具体要求和核查措施。</w:t>
            </w:r>
          </w:p>
          <w:p w:rsidR="008A61F4" w:rsidRDefault="00D22AD4">
            <w:pPr>
              <w:rPr>
                <w:sz w:val="21"/>
                <w:szCs w:val="21"/>
              </w:rPr>
            </w:pPr>
            <w:r>
              <w:rPr>
                <w:rFonts w:ascii="楷体_GB2312" w:eastAsia="楷体_GB2312" w:hint="eastAsia"/>
                <w:sz w:val="21"/>
                <w:szCs w:val="21"/>
              </w:rPr>
              <w:t>下表供参考，教师可根据自身课程情况进行设计。</w:t>
            </w:r>
          </w:p>
          <w:p w:rsidR="008A61F4" w:rsidRDefault="008A61F4">
            <w:pPr>
              <w:jc w:val="left"/>
              <w:rPr>
                <w:rFonts w:ascii="宋体"/>
                <w:sz w:val="21"/>
                <w:szCs w:val="21"/>
              </w:rPr>
            </w:pPr>
          </w:p>
          <w:p w:rsidR="008A61F4" w:rsidRDefault="00D22AD4">
            <w:pPr>
              <w:jc w:val="left"/>
              <w:rPr>
                <w:rFonts w:ascii="宋体"/>
                <w:sz w:val="21"/>
                <w:szCs w:val="21"/>
              </w:rPr>
            </w:pPr>
            <w:r>
              <w:rPr>
                <w:rFonts w:ascii="宋体" w:hint="eastAsia"/>
                <w:sz w:val="21"/>
                <w:szCs w:val="21"/>
              </w:rPr>
              <w:t>期末50%，期中40%，平时成绩10%</w:t>
            </w:r>
          </w:p>
          <w:p w:rsidR="008A61F4" w:rsidRDefault="008A61F4">
            <w:pPr>
              <w:jc w:val="left"/>
              <w:rPr>
                <w:rFonts w:ascii="宋体"/>
                <w:sz w:val="21"/>
                <w:szCs w:val="21"/>
              </w:rPr>
            </w:pPr>
          </w:p>
          <w:p w:rsidR="008A61F4" w:rsidRDefault="008A61F4">
            <w:pPr>
              <w:jc w:val="left"/>
              <w:rPr>
                <w:rFonts w:ascii="宋体"/>
                <w:sz w:val="21"/>
                <w:szCs w:val="21"/>
              </w:rPr>
            </w:pPr>
          </w:p>
          <w:p w:rsidR="008A61F4" w:rsidRDefault="008A61F4">
            <w:pPr>
              <w:jc w:val="left"/>
              <w:rPr>
                <w:rFonts w:ascii="宋体"/>
                <w:sz w:val="21"/>
                <w:szCs w:val="21"/>
              </w:rPr>
            </w:pPr>
          </w:p>
          <w:p w:rsidR="008A61F4" w:rsidRDefault="008A61F4">
            <w:pPr>
              <w:jc w:val="left"/>
              <w:rPr>
                <w:rFonts w:ascii="宋体"/>
                <w:sz w:val="21"/>
                <w:szCs w:val="21"/>
              </w:rPr>
            </w:pPr>
          </w:p>
          <w:p w:rsidR="008A61F4" w:rsidRDefault="008A61F4">
            <w:pPr>
              <w:jc w:val="left"/>
              <w:rPr>
                <w:rFonts w:ascii="宋体"/>
                <w:sz w:val="21"/>
                <w:szCs w:val="21"/>
              </w:rPr>
            </w:pPr>
          </w:p>
          <w:p w:rsidR="008A61F4" w:rsidRDefault="008A61F4">
            <w:pPr>
              <w:jc w:val="left"/>
              <w:rPr>
                <w:rFonts w:ascii="宋体"/>
                <w:sz w:val="21"/>
                <w:szCs w:val="21"/>
              </w:rPr>
            </w:pPr>
          </w:p>
          <w:p w:rsidR="008A61F4" w:rsidRDefault="008A61F4">
            <w:pPr>
              <w:jc w:val="left"/>
              <w:rPr>
                <w:rFonts w:ascii="宋体"/>
                <w:sz w:val="21"/>
                <w:szCs w:val="21"/>
              </w:rPr>
            </w:pPr>
          </w:p>
        </w:tc>
      </w:tr>
      <w:tr w:rsidR="008A61F4">
        <w:trPr>
          <w:trHeight w:val="10764"/>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sz w:val="21"/>
                <w:szCs w:val="21"/>
              </w:rPr>
            </w:pPr>
            <w:r>
              <w:rPr>
                <w:rFonts w:ascii="宋体" w:hint="eastAsia"/>
                <w:b/>
                <w:sz w:val="21"/>
                <w:szCs w:val="21"/>
              </w:rPr>
              <w:lastRenderedPageBreak/>
              <w:t>学习资源(Learning Resources)</w:t>
            </w:r>
          </w:p>
        </w:tc>
        <w:tc>
          <w:tcPr>
            <w:tcW w:w="7372" w:type="dxa"/>
            <w:gridSpan w:val="3"/>
            <w:tcBorders>
              <w:top w:val="single" w:sz="4" w:space="0" w:color="auto"/>
              <w:left w:val="single" w:sz="4" w:space="0" w:color="auto"/>
              <w:bottom w:val="single" w:sz="4" w:space="0" w:color="auto"/>
              <w:right w:val="single" w:sz="4" w:space="0" w:color="auto"/>
            </w:tcBorders>
          </w:tcPr>
          <w:p w:rsidR="008A61F4" w:rsidRDefault="00D22AD4">
            <w:pPr>
              <w:jc w:val="left"/>
              <w:rPr>
                <w:rFonts w:ascii="宋体"/>
                <w:sz w:val="21"/>
                <w:szCs w:val="21"/>
              </w:rPr>
            </w:pPr>
            <w:r>
              <w:rPr>
                <w:rFonts w:ascii="宋体" w:hint="eastAsia"/>
                <w:sz w:val="21"/>
                <w:szCs w:val="21"/>
              </w:rPr>
              <w:t>包括教材、参考书、参考文献，以及其他获取课程学习资源的途径等。</w:t>
            </w:r>
          </w:p>
          <w:p w:rsidR="008A61F4" w:rsidRDefault="008A61F4">
            <w:pPr>
              <w:widowControl/>
              <w:jc w:val="left"/>
              <w:rPr>
                <w:rFonts w:ascii="宋体" w:hAnsi="宋体" w:cs="宋体"/>
                <w:kern w:val="0"/>
                <w:sz w:val="24"/>
                <w:szCs w:val="24"/>
              </w:rPr>
            </w:pPr>
          </w:p>
          <w:p w:rsidR="008A61F4" w:rsidRDefault="00D22AD4">
            <w:pPr>
              <w:widowControl/>
              <w:jc w:val="left"/>
              <w:rPr>
                <w:rFonts w:ascii="宋体" w:hAnsi="宋体" w:cs="宋体"/>
                <w:kern w:val="0"/>
                <w:sz w:val="24"/>
                <w:szCs w:val="24"/>
              </w:rPr>
            </w:pPr>
            <w:r>
              <w:rPr>
                <w:rFonts w:ascii="宋体" w:hAnsi="宋体" w:cs="宋体" w:hint="eastAsia"/>
                <w:kern w:val="0"/>
                <w:sz w:val="24"/>
                <w:szCs w:val="24"/>
              </w:rPr>
              <w:t>Required textbook:</w:t>
            </w:r>
          </w:p>
          <w:p w:rsidR="008A61F4" w:rsidRDefault="00D22AD4">
            <w:pPr>
              <w:spacing w:line="360" w:lineRule="auto"/>
              <w:rPr>
                <w:sz w:val="21"/>
                <w:szCs w:val="21"/>
              </w:rPr>
            </w:pPr>
            <w:r>
              <w:rPr>
                <w:rFonts w:hint="eastAsia"/>
                <w:sz w:val="21"/>
                <w:szCs w:val="21"/>
              </w:rPr>
              <w:t>Advanced Econometrics: A Unified Approach. By Prof.Yongmiao Hong,2017</w:t>
            </w:r>
          </w:p>
          <w:p w:rsidR="008A61F4" w:rsidRDefault="00D22AD4">
            <w:pPr>
              <w:spacing w:line="360" w:lineRule="auto"/>
              <w:rPr>
                <w:sz w:val="21"/>
                <w:szCs w:val="21"/>
              </w:rPr>
            </w:pPr>
            <w:r>
              <w:rPr>
                <w:rFonts w:hint="eastAsia"/>
                <w:color w:val="000000"/>
                <w:sz w:val="24"/>
                <w:szCs w:val="24"/>
              </w:rPr>
              <w:t xml:space="preserve"> </w:t>
            </w:r>
            <w:r>
              <w:rPr>
                <w:rFonts w:hint="eastAsia"/>
                <w:sz w:val="21"/>
                <w:szCs w:val="21"/>
              </w:rPr>
              <w:t>洪永淼教授开设的视频精品公开课《高级计量经济学》</w:t>
            </w:r>
          </w:p>
          <w:p w:rsidR="008A61F4" w:rsidRDefault="00D22AD4">
            <w:pPr>
              <w:spacing w:line="360" w:lineRule="auto"/>
              <w:rPr>
                <w:sz w:val="21"/>
                <w:szCs w:val="21"/>
              </w:rPr>
            </w:pPr>
            <w:r>
              <w:rPr>
                <w:rFonts w:hint="eastAsia"/>
                <w:sz w:val="21"/>
                <w:szCs w:val="21"/>
              </w:rPr>
              <w:t>洪永淼著《高级计量经济学》</w:t>
            </w:r>
            <w:r>
              <w:rPr>
                <w:rFonts w:hint="eastAsia"/>
                <w:sz w:val="21"/>
                <w:szCs w:val="21"/>
              </w:rPr>
              <w:t>,</w:t>
            </w:r>
            <w:r>
              <w:rPr>
                <w:rFonts w:hint="eastAsia"/>
                <w:sz w:val="21"/>
                <w:szCs w:val="21"/>
              </w:rPr>
              <w:t>高等教育出版社</w:t>
            </w:r>
            <w:r>
              <w:rPr>
                <w:rFonts w:hint="eastAsia"/>
                <w:sz w:val="21"/>
                <w:szCs w:val="21"/>
              </w:rPr>
              <w:t>2011</w:t>
            </w:r>
          </w:p>
          <w:p w:rsidR="008A61F4" w:rsidRDefault="008A61F4">
            <w:pPr>
              <w:spacing w:line="360" w:lineRule="auto"/>
              <w:rPr>
                <w:sz w:val="21"/>
                <w:szCs w:val="21"/>
              </w:rPr>
            </w:pPr>
          </w:p>
          <w:p w:rsidR="008A61F4" w:rsidRDefault="00D22AD4">
            <w:pPr>
              <w:spacing w:line="360" w:lineRule="auto"/>
              <w:rPr>
                <w:rFonts w:ascii="宋体"/>
                <w:sz w:val="21"/>
                <w:szCs w:val="21"/>
              </w:rPr>
            </w:pPr>
            <w:r>
              <w:rPr>
                <w:rFonts w:ascii="宋体" w:hint="eastAsia"/>
                <w:sz w:val="21"/>
                <w:szCs w:val="21"/>
              </w:rPr>
              <w:t>Optional textbook:</w:t>
            </w:r>
          </w:p>
          <w:p w:rsidR="008A61F4" w:rsidRDefault="00D22AD4">
            <w:pPr>
              <w:spacing w:line="360" w:lineRule="auto"/>
              <w:rPr>
                <w:rFonts w:ascii="宋体"/>
                <w:sz w:val="21"/>
                <w:szCs w:val="21"/>
              </w:rPr>
            </w:pPr>
            <w:r>
              <w:rPr>
                <w:rFonts w:ascii="宋体" w:hint="eastAsia"/>
                <w:sz w:val="21"/>
                <w:szCs w:val="21"/>
              </w:rPr>
              <w:t xml:space="preserve"> Econometrics Analysis, by William.H. Greene, the 7th edition;</w:t>
            </w:r>
          </w:p>
          <w:p w:rsidR="008A61F4" w:rsidRDefault="00D22AD4">
            <w:pPr>
              <w:spacing w:line="360" w:lineRule="auto"/>
              <w:rPr>
                <w:rFonts w:ascii="宋体"/>
                <w:sz w:val="21"/>
                <w:szCs w:val="21"/>
              </w:rPr>
            </w:pPr>
            <w:r>
              <w:rPr>
                <w:rFonts w:ascii="宋体" w:hint="eastAsia"/>
                <w:sz w:val="21"/>
                <w:szCs w:val="21"/>
              </w:rPr>
              <w:t>Econometric theory and methods, by Russell Davidson and James.G. Mackinnon</w:t>
            </w:r>
          </w:p>
        </w:tc>
      </w:tr>
      <w:tr w:rsidR="008A61F4">
        <w:trPr>
          <w:trHeight w:val="2117"/>
          <w:jc w:val="center"/>
        </w:trPr>
        <w:tc>
          <w:tcPr>
            <w:tcW w:w="1903" w:type="dxa"/>
            <w:tcBorders>
              <w:top w:val="single" w:sz="4" w:space="0" w:color="auto"/>
              <w:left w:val="single" w:sz="4" w:space="0" w:color="auto"/>
              <w:bottom w:val="single" w:sz="4" w:space="0" w:color="auto"/>
              <w:right w:val="single" w:sz="4" w:space="0" w:color="auto"/>
            </w:tcBorders>
            <w:vAlign w:val="center"/>
          </w:tcPr>
          <w:p w:rsidR="008A61F4" w:rsidRDefault="00D22AD4">
            <w:pPr>
              <w:spacing w:line="360" w:lineRule="auto"/>
              <w:jc w:val="center"/>
              <w:rPr>
                <w:rFonts w:ascii="宋体" w:hAnsi="宋体" w:cs="宋体"/>
                <w:sz w:val="21"/>
                <w:szCs w:val="21"/>
              </w:rPr>
            </w:pPr>
            <w:r>
              <w:rPr>
                <w:rFonts w:ascii="宋体" w:hAnsi="宋体" w:cs="宋体" w:hint="eastAsia"/>
                <w:sz w:val="21"/>
                <w:szCs w:val="21"/>
              </w:rPr>
              <w:t>备注</w:t>
            </w:r>
          </w:p>
        </w:tc>
        <w:tc>
          <w:tcPr>
            <w:tcW w:w="7372" w:type="dxa"/>
            <w:gridSpan w:val="3"/>
            <w:tcBorders>
              <w:top w:val="single" w:sz="4" w:space="0" w:color="auto"/>
              <w:left w:val="single" w:sz="4" w:space="0" w:color="auto"/>
              <w:bottom w:val="single" w:sz="4" w:space="0" w:color="auto"/>
              <w:right w:val="single" w:sz="4" w:space="0" w:color="auto"/>
            </w:tcBorders>
          </w:tcPr>
          <w:p w:rsidR="008A61F4" w:rsidRDefault="00D22AD4">
            <w:pPr>
              <w:rPr>
                <w:rFonts w:ascii="宋体"/>
                <w:bCs/>
                <w:sz w:val="21"/>
                <w:szCs w:val="21"/>
              </w:rPr>
            </w:pPr>
            <w:r>
              <w:rPr>
                <w:rFonts w:ascii="宋体" w:hint="eastAsia"/>
                <w:bCs/>
                <w:sz w:val="21"/>
                <w:szCs w:val="21"/>
              </w:rPr>
              <w:t>凡表格以上部分无法涵盖、教师认为需要说明的问题，请在此列出。</w:t>
            </w:r>
          </w:p>
        </w:tc>
      </w:tr>
    </w:tbl>
    <w:p w:rsidR="008A61F4" w:rsidRDefault="008A61F4">
      <w:pPr>
        <w:rPr>
          <w:sz w:val="24"/>
          <w:szCs w:val="24"/>
        </w:rPr>
      </w:pPr>
    </w:p>
    <w:p w:rsidR="008A61F4" w:rsidRDefault="00D22AD4">
      <w:pPr>
        <w:rPr>
          <w:sz w:val="24"/>
          <w:szCs w:val="24"/>
        </w:rPr>
      </w:pPr>
      <w:r>
        <w:rPr>
          <w:rFonts w:hint="eastAsia"/>
          <w:sz w:val="24"/>
          <w:szCs w:val="24"/>
        </w:rPr>
        <w:t>*</w:t>
      </w:r>
      <w:r>
        <w:rPr>
          <w:rFonts w:hint="eastAsia"/>
          <w:sz w:val="24"/>
          <w:szCs w:val="24"/>
        </w:rPr>
        <w:t>新开设课程可不填写课程编码，同意开设后由教学秘书编码并填入本表。</w:t>
      </w:r>
    </w:p>
    <w:p w:rsidR="008A61F4" w:rsidRDefault="00D22AD4">
      <w:pPr>
        <w:rPr>
          <w:b/>
          <w:sz w:val="24"/>
          <w:szCs w:val="24"/>
        </w:rPr>
      </w:pPr>
      <w:r>
        <w:rPr>
          <w:rFonts w:asciiTheme="minorEastAsia" w:hAnsiTheme="minorEastAsia" w:hint="eastAsia"/>
          <w:b/>
          <w:sz w:val="21"/>
          <w:szCs w:val="21"/>
        </w:rPr>
        <w:t>注：凡授课对象含海外学生的课程必须同时提供本表中所有内容的英文版本。</w:t>
      </w:r>
    </w:p>
    <w:sectPr w:rsidR="008A61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7B" w:rsidRDefault="008A6B7B">
      <w:r>
        <w:separator/>
      </w:r>
    </w:p>
  </w:endnote>
  <w:endnote w:type="continuationSeparator" w:id="0">
    <w:p w:rsidR="008A6B7B" w:rsidRDefault="008A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760672"/>
    </w:sdtPr>
    <w:sdtEndPr/>
    <w:sdtContent>
      <w:p w:rsidR="008A61F4" w:rsidRDefault="00D22AD4">
        <w:pPr>
          <w:pStyle w:val="a4"/>
          <w:jc w:val="center"/>
        </w:pPr>
        <w:r>
          <w:fldChar w:fldCharType="begin"/>
        </w:r>
        <w:r>
          <w:instrText>PAGE   \* MERGEFORMAT</w:instrText>
        </w:r>
        <w:r>
          <w:fldChar w:fldCharType="separate"/>
        </w:r>
        <w:r w:rsidR="00B560ED" w:rsidRPr="00B560ED">
          <w:rPr>
            <w:noProof/>
            <w:lang w:val="zh-CN"/>
          </w:rPr>
          <w:t>3</w:t>
        </w:r>
        <w:r>
          <w:fldChar w:fldCharType="end"/>
        </w:r>
      </w:p>
    </w:sdtContent>
  </w:sdt>
  <w:p w:rsidR="008A61F4" w:rsidRDefault="008A6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7B" w:rsidRDefault="008A6B7B">
      <w:r>
        <w:separator/>
      </w:r>
    </w:p>
  </w:footnote>
  <w:footnote w:type="continuationSeparator" w:id="0">
    <w:p w:rsidR="008A6B7B" w:rsidRDefault="008A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C6"/>
    <w:rsid w:val="0001178F"/>
    <w:rsid w:val="00011B76"/>
    <w:rsid w:val="000252E4"/>
    <w:rsid w:val="00062633"/>
    <w:rsid w:val="00080289"/>
    <w:rsid w:val="00110B11"/>
    <w:rsid w:val="001121F2"/>
    <w:rsid w:val="00183652"/>
    <w:rsid w:val="001A228D"/>
    <w:rsid w:val="001E3D4D"/>
    <w:rsid w:val="002123C6"/>
    <w:rsid w:val="00267250"/>
    <w:rsid w:val="00276B5E"/>
    <w:rsid w:val="00293335"/>
    <w:rsid w:val="002F4C1D"/>
    <w:rsid w:val="002F7FD5"/>
    <w:rsid w:val="00310879"/>
    <w:rsid w:val="00316863"/>
    <w:rsid w:val="00325781"/>
    <w:rsid w:val="003679BE"/>
    <w:rsid w:val="00380468"/>
    <w:rsid w:val="00397AA1"/>
    <w:rsid w:val="003A3341"/>
    <w:rsid w:val="003D1869"/>
    <w:rsid w:val="004333BE"/>
    <w:rsid w:val="00470739"/>
    <w:rsid w:val="00472B2D"/>
    <w:rsid w:val="00511526"/>
    <w:rsid w:val="00514C47"/>
    <w:rsid w:val="00522A02"/>
    <w:rsid w:val="00540781"/>
    <w:rsid w:val="005672B0"/>
    <w:rsid w:val="005866A7"/>
    <w:rsid w:val="005A191A"/>
    <w:rsid w:val="005A7232"/>
    <w:rsid w:val="005D63D6"/>
    <w:rsid w:val="005F24C9"/>
    <w:rsid w:val="00603CE9"/>
    <w:rsid w:val="0063752E"/>
    <w:rsid w:val="00664E9B"/>
    <w:rsid w:val="00682D68"/>
    <w:rsid w:val="006C26E0"/>
    <w:rsid w:val="006E161E"/>
    <w:rsid w:val="00706690"/>
    <w:rsid w:val="00711CF9"/>
    <w:rsid w:val="007230F8"/>
    <w:rsid w:val="007238A7"/>
    <w:rsid w:val="007723C5"/>
    <w:rsid w:val="00772511"/>
    <w:rsid w:val="007C13C5"/>
    <w:rsid w:val="007C725D"/>
    <w:rsid w:val="007E7DD5"/>
    <w:rsid w:val="007F4DA6"/>
    <w:rsid w:val="00805BA7"/>
    <w:rsid w:val="00822942"/>
    <w:rsid w:val="008736F8"/>
    <w:rsid w:val="00887779"/>
    <w:rsid w:val="0089236F"/>
    <w:rsid w:val="008A51DA"/>
    <w:rsid w:val="008A61F4"/>
    <w:rsid w:val="008A6B7B"/>
    <w:rsid w:val="008B65D1"/>
    <w:rsid w:val="00905BE6"/>
    <w:rsid w:val="0091219B"/>
    <w:rsid w:val="0091706B"/>
    <w:rsid w:val="009424AF"/>
    <w:rsid w:val="009544B4"/>
    <w:rsid w:val="00966FC2"/>
    <w:rsid w:val="009832B7"/>
    <w:rsid w:val="00984C05"/>
    <w:rsid w:val="009A1F7C"/>
    <w:rsid w:val="009A7812"/>
    <w:rsid w:val="00A81429"/>
    <w:rsid w:val="00A91599"/>
    <w:rsid w:val="00AE75B5"/>
    <w:rsid w:val="00B10F15"/>
    <w:rsid w:val="00B4297C"/>
    <w:rsid w:val="00B560ED"/>
    <w:rsid w:val="00B8101A"/>
    <w:rsid w:val="00BA7A50"/>
    <w:rsid w:val="00BD4E7D"/>
    <w:rsid w:val="00BF0A86"/>
    <w:rsid w:val="00BF63D1"/>
    <w:rsid w:val="00C3786E"/>
    <w:rsid w:val="00C5773C"/>
    <w:rsid w:val="00C83A74"/>
    <w:rsid w:val="00C90389"/>
    <w:rsid w:val="00C97AF8"/>
    <w:rsid w:val="00CA241A"/>
    <w:rsid w:val="00CC47B1"/>
    <w:rsid w:val="00CC5C55"/>
    <w:rsid w:val="00CD374C"/>
    <w:rsid w:val="00D17A72"/>
    <w:rsid w:val="00D22AD4"/>
    <w:rsid w:val="00D87FA5"/>
    <w:rsid w:val="00DA30C6"/>
    <w:rsid w:val="00DD7159"/>
    <w:rsid w:val="00DE6576"/>
    <w:rsid w:val="00DF736A"/>
    <w:rsid w:val="00DF7F60"/>
    <w:rsid w:val="00E06103"/>
    <w:rsid w:val="00E16254"/>
    <w:rsid w:val="00E33279"/>
    <w:rsid w:val="00E96799"/>
    <w:rsid w:val="00EC08F2"/>
    <w:rsid w:val="00F0146C"/>
    <w:rsid w:val="00F03834"/>
    <w:rsid w:val="00F05DD8"/>
    <w:rsid w:val="00F1383E"/>
    <w:rsid w:val="00F23565"/>
    <w:rsid w:val="00F53623"/>
    <w:rsid w:val="00F738BB"/>
    <w:rsid w:val="00FA7708"/>
    <w:rsid w:val="00FC4990"/>
    <w:rsid w:val="00FC79CE"/>
    <w:rsid w:val="00FD3B86"/>
    <w:rsid w:val="00FE69FB"/>
    <w:rsid w:val="00FE6AFC"/>
    <w:rsid w:val="12416ED9"/>
    <w:rsid w:val="3998681A"/>
    <w:rsid w:val="3B660ACD"/>
    <w:rsid w:val="4684024D"/>
    <w:rsid w:val="5C4140DA"/>
    <w:rsid w:val="63495DC1"/>
    <w:rsid w:val="6458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1EDA4-C1B5-4A56-BCAF-89157530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table" w:customStyle="1" w:styleId="5-41">
    <w:name w:val="网格表 5 深色 - 着色 4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463</Words>
  <Characters>2644</Characters>
  <Application>Microsoft Office Word</Application>
  <DocSecurity>0</DocSecurity>
  <Lines>22</Lines>
  <Paragraphs>6</Paragraphs>
  <ScaleCrop>false</ScaleCrop>
  <Company>yjsy</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蔡淑昭(YP201002007)</cp:lastModifiedBy>
  <cp:revision>5</cp:revision>
  <cp:lastPrinted>2017-01-13T07:10:00Z</cp:lastPrinted>
  <dcterms:created xsi:type="dcterms:W3CDTF">2018-02-26T05:05:00Z</dcterms:created>
  <dcterms:modified xsi:type="dcterms:W3CDTF">2018-03-01T00:49:00Z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