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ascii="仿宋_GB2312" w:hAnsi="宋体" w:eastAsia="仿宋_GB2312"/>
          <w:sz w:val="32"/>
          <w:szCs w:val="20"/>
        </w:rPr>
      </w:pPr>
      <w:r>
        <w:rPr>
          <w:rFonts w:hint="eastAsia" w:ascii="仿宋_GB2312" w:hAnsi="宋体" w:eastAsia="仿宋_GB2312"/>
          <w:sz w:val="32"/>
          <w:szCs w:val="20"/>
        </w:rPr>
        <w:t>附件3</w:t>
      </w:r>
    </w:p>
    <w:p>
      <w:pPr>
        <w:spacing w:line="788" w:lineRule="atLeast"/>
        <w:jc w:val="center"/>
        <w:rPr>
          <w:rFonts w:ascii="黑体" w:eastAsia="黑体"/>
          <w:sz w:val="32"/>
          <w:szCs w:val="32"/>
        </w:rPr>
      </w:pPr>
      <w:bookmarkStart w:id="0" w:name="_GoBack"/>
      <w:r>
        <w:rPr>
          <w:rFonts w:hint="eastAsia" w:ascii="黑体" w:eastAsia="黑体"/>
          <w:sz w:val="32"/>
          <w:szCs w:val="32"/>
        </w:rPr>
        <w:t>哲学社会科学类社会调查报告和学术论文参考题目</w:t>
      </w:r>
    </w:p>
    <w:bookmarkEnd w:id="0"/>
    <w:p>
      <w:pPr>
        <w:spacing w:line="788" w:lineRule="atLeast"/>
        <w:jc w:val="center"/>
        <w:rPr>
          <w:sz w:val="32"/>
          <w:szCs w:val="32"/>
        </w:rPr>
      </w:pP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哲学类</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1、解放思想、实事求是、与时俱进、求真务实与中国特色社会主义道路的开创</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2、当代中国马克思主义大众化实践和经验的典型调查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3、贯彻以人为本科学发展观，推进改革开放的成就和经验典型调查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4、在当代中国人民主体地位充分彰显的典型调查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5、实践创新、理论创新、制度创新推动经济社会发展的典型调查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6、建设社会主义和谐社会实践的典型调查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7、培育社会主义核心价值观的实践和经验典型调查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8、推进公民道德建设工程的实践和经验调查研究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9、弘扬中华文化，培育时代精神的调查研究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10、社会主义初级阶段促进人的全面发展与共同富裕实践和路径创新调查研究</w:t>
      </w:r>
    </w:p>
    <w:p>
      <w:pPr>
        <w:adjustRightInd w:val="0"/>
        <w:spacing w:line="600" w:lineRule="exact"/>
        <w:rPr>
          <w:rFonts w:ascii="仿宋_GB2312" w:hAnsi="宋体" w:eastAsia="仿宋_GB2312"/>
          <w:sz w:val="30"/>
          <w:szCs w:val="30"/>
        </w:rPr>
      </w:pP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经济类</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1、全面建成小康社会丰富实践的典型调查研究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2、改革完善社会主义市场经济体制的典型调查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3、以科学发展为主题、转变经济发展方式、调整经济结构的典型调查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4、以工促农、以城带乡、工农互惠、城乡一体新型工农、城乡关系建设的调查研究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5、构建集约化、专业化、组织化、社会化相结合的新型农业经营体制的调查研究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6、农村依法流转土体承包经营权问题的调查研究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7、推进现代农业发展的途径和模式的典型调查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8、农村产业结构调整和优化的典型调查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9、我国农业合作社的发展和创新调查研究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10、发展人力资源市场、完善就业服务体系的调查研究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11、推进产业转型升级、发展新兴产业的典型调查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12、扩大国内需求，刺激消费需求的实践和经验调查研究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13、发挥区位优势、推动老少边贫地区发展的调查研究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14、地方性中小金融机构发展和改革的调查研究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15、我国金融业的发展、创新与改革问题调查研究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16、构建以企业为主体、市场为导向、产学研相结合的技术创新体系实践和经验的调查研究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17、各地发展中小微企业的实践与经验调查研究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18、促进就业和构建和谐劳资关系问题等等调查研究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19、深化收入分配制度改革、不断提高居民收入的调查研究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20、积极发展我国现代服务业的典型调查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21、活跃和完善中国式劳动力和人才市场的调查研究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22、自主创新提升产业技术水平的典型调查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23、各类企业建设现代企业制度的典型调查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24、各地创业园区的布局和发展问题调查研究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25、后危机时代利用外资优化结构、创新模式的调查研究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26、21世纪我国企业“走出去”的典型调查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27、小城镇现代化建设的典型调查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28、生态环境产业发展调查分析</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29、资源节约型企业典型调查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30、名牌战略案例研究</w:t>
      </w:r>
    </w:p>
    <w:p>
      <w:pPr>
        <w:adjustRightInd w:val="0"/>
        <w:spacing w:line="600" w:lineRule="exact"/>
        <w:rPr>
          <w:rFonts w:ascii="仿宋_GB2312" w:hAnsi="宋体" w:eastAsia="仿宋_GB2312"/>
          <w:sz w:val="30"/>
          <w:szCs w:val="30"/>
        </w:rPr>
      </w:pP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法律类</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1、党的领导、人民的当家作主和依法治国有机统一的实现机制研究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2、构建和谐社会的法治基础和法律保障研究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3、社会主义宪法实践性研究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4、物权法实施问题研究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5、知识产权法问题研究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6、完善社会主义市场经济法律的调查研究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7、刑事法律问题调查研究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8、中国民事法律制度完善研究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9、未成年人法律保护问题调查研究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10、我国法律援助工作的发展和创新调查研究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11、社会舆论监督的法律问题研究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12、公益诉讼问题研究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13、我国环境生态保护问题的法律对策</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14、依法行政、严格公正文明执法实践的调查研究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15、农业农村农民问题的有关法律研究</w:t>
      </w:r>
    </w:p>
    <w:p>
      <w:pPr>
        <w:adjustRightInd w:val="0"/>
        <w:spacing w:line="600" w:lineRule="exact"/>
        <w:rPr>
          <w:rFonts w:ascii="仿宋_GB2312" w:hAnsi="宋体" w:eastAsia="仿宋_GB2312"/>
          <w:sz w:val="30"/>
          <w:szCs w:val="30"/>
        </w:rPr>
      </w:pP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社会学类</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1、各地推进社会建设和社会管理创新的典型调查研究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2、各地加强和完善社区建设和服务的实践和经验调查研究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3、以保障和改善民生为重点推进社会保障体系建设的调查研究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4、推进城市务工人员融入城市的新作法新经验调查研究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5、社会诚信、商务诚信、政务诚信建设实践和经验调查研究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6、生活方式的改变与生活满意度的调查分析</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7、国家认同问题的调查研究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8、我国当代社会结构变动的单项调查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9、就业方式和就业观念变化的调查研究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10、我国人口素质状况的调查研究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11、城镇老龄事业发展的调查研究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12、社会安全感现状和原因调查分析</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13、社会转型中妇女地位变化调查研究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14、当代社会变迁中消费文化兴起的调查研究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15、新的社会组织建设和管理调查研究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16、社会工作服务活动和组织建设的调查研究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17、我国社会救助工作体制和状况调查研究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18、我国志愿者事业的发展状况和影响调查研究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19、新社会阶层成长的调查研究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20、建设和健全全民医保体系的典型调查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21、城市务工人员医疗保险改革和创新典型调查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22、大众传媒中表达的价值观对受众的影响调查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23、时尚的社会心理学研究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24、网络发展及其对青少年影响的调查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25、公民的环境生态意识及其测评研究</w:t>
      </w:r>
    </w:p>
    <w:p>
      <w:pPr>
        <w:adjustRightInd w:val="0"/>
        <w:spacing w:line="600" w:lineRule="exact"/>
        <w:rPr>
          <w:rFonts w:ascii="仿宋_GB2312" w:hAnsi="宋体" w:eastAsia="仿宋_GB2312"/>
          <w:sz w:val="30"/>
          <w:szCs w:val="30"/>
        </w:rPr>
      </w:pP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教育类</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1、以人为本科学发展观和我国教育的发展与改革</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2、建设学习型社会、完善终身教育体系的调查研究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3、创新型国家建设与教育体制改革问题调查研究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4、大众化阶段我国大学教育发展、创新和改革的典型调查研究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5、新时期我国职业技术教育发展创新的调查研究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6、各地解决中小学应试教育现象的举措和经验调查研究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7、高校培养学生创新、创业精神和实践能力的典型调查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8、高等学校人文素质教育的调查研究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9、当代大学生价值取向和心理素质的调查分析</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10、加强和改革中小学道德教育的典型调查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11、各地解决城镇学龄前儿童教育问题调查研究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12、大中小学开展优秀传统文化教育的实践和经验典型调查研究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13、城市务工人员子女就学享受同等教育的状况和推进路径的调查研究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14、国家解决少数民族地区教育发展问题政策和实践调查研究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15、中外学校间学生交流活动的调查研究</w:t>
      </w:r>
    </w:p>
    <w:p>
      <w:pPr>
        <w:adjustRightInd w:val="0"/>
        <w:spacing w:line="600" w:lineRule="exact"/>
        <w:rPr>
          <w:rFonts w:ascii="仿宋_GB2312" w:hAnsi="宋体" w:eastAsia="仿宋_GB2312"/>
          <w:sz w:val="30"/>
          <w:szCs w:val="30"/>
        </w:rPr>
      </w:pP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管理类</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1、城镇化市场化国际化进程中的政府转型和行政改革典型调查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2、电子政务建设现状和问题的调查分析</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3、电子商务在某一行业的应用的调查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4、新型科技企业的定位和管理调查研究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5、社区物业管理体制和模式的典型调查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6、大型零售企业物流系统发展调查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7、企业经营管理信息化的调查研究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8、我国企业家队伍成长发展的调查分析</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9、资源、环境、生态保护和管理体制问题调查研究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10、企业在创新转型升级中崛起和发展的典型调查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11、中国特色企业管理典型模式调查研究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12、食品卫生安全监管体制、机制与状况的调查研究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13、医疗与药品的监管体制、机制和现状的调查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14、工矿企业安全生产监管体制和状况调查研究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15、新世纪我国商会（企业和企业家协会）状况和新作用调查研究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16、影响基层政府行政管理的因素调查与分析</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17、廉洁高效、人民满意的服务型政府建设的个案研究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18、便民快捷健全的社会保障服务体系建设的调查研究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19、各地建立和完善中小微企业服务体系实践和经验的调查研究</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20、反对腐败、建设清廉政府的典型调查</w:t>
      </w:r>
    </w:p>
    <w:p>
      <w:pPr>
        <w:adjustRightInd w:val="0"/>
        <w:spacing w:line="600" w:lineRule="exact"/>
        <w:rPr>
          <w:rFonts w:ascii="仿宋_GB2312" w:hAnsi="宋体" w:eastAsia="仿宋_GB2312"/>
          <w:sz w:val="30"/>
          <w:szCs w:val="30"/>
        </w:rPr>
      </w:pPr>
      <w:r>
        <w:rPr>
          <w:rFonts w:hint="eastAsia" w:ascii="仿宋_GB2312" w:hAnsi="宋体" w:eastAsia="仿宋_GB2312"/>
          <w:sz w:val="30"/>
          <w:szCs w:val="30"/>
        </w:rPr>
        <w:t>21、加快改革户籍制度、有序推进农业转移人口市民化实践和经验调查研究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A302F6"/>
    <w:rsid w:val="53A3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2018-03-26T15:41:00Z</dcterms:created>
  <dc:creator>结绿</dc:creator>
  <cp:lastModifiedBy>结绿</cp:lastModifiedBy>
  <dcterms:modified xsi:type="dcterms:W3CDTF">2018-03-26T15:54:09Z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