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37" w:rsidRPr="00D14F37" w:rsidRDefault="00106C1E" w:rsidP="00D14F37">
      <w:pPr>
        <w:jc w:val="center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哲学社会科学类</w:t>
      </w:r>
      <w:r w:rsidR="00D14F37" w:rsidRPr="00D14F37">
        <w:rPr>
          <w:rFonts w:ascii="黑体" w:eastAsia="黑体" w:hAnsi="黑体" w:hint="eastAsia"/>
          <w:sz w:val="24"/>
          <w:szCs w:val="24"/>
        </w:rPr>
        <w:t>文章结构模板</w:t>
      </w:r>
    </w:p>
    <w:p w:rsidR="00D14F37" w:rsidRDefault="00D14F37" w:rsidP="00D14F37"/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一、导论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（一）研究背景及意义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（二）研究综述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（三）文献综述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（四）研究设计与调查实施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二、</w:t>
      </w:r>
      <w:r w:rsidRPr="00CF36C2">
        <w:rPr>
          <w:rFonts w:ascii="仿宋" w:eastAsia="仿宋" w:hAnsi="仿宋" w:hint="eastAsia"/>
          <w:highlight w:val="black"/>
        </w:rPr>
        <w:t>模式</w:t>
      </w:r>
      <w:r w:rsidRPr="00CF36C2">
        <w:rPr>
          <w:rFonts w:ascii="仿宋" w:eastAsia="仿宋" w:hAnsi="仿宋" w:hint="eastAsia"/>
        </w:rPr>
        <w:t>概述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（一）</w:t>
      </w:r>
      <w:r w:rsidRPr="00CF36C2">
        <w:rPr>
          <w:rFonts w:ascii="仿宋" w:eastAsia="仿宋" w:hAnsi="仿宋" w:hint="eastAsia"/>
          <w:highlight w:val="black"/>
        </w:rPr>
        <w:t>私人流转</w:t>
      </w:r>
      <w:r w:rsidRPr="00CF36C2">
        <w:rPr>
          <w:rFonts w:ascii="仿宋" w:eastAsia="仿宋" w:hAnsi="仿宋" w:hint="eastAsia"/>
        </w:rPr>
        <w:t>模式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（二）</w:t>
      </w:r>
      <w:r w:rsidRPr="00CF36C2">
        <w:rPr>
          <w:rFonts w:ascii="仿宋" w:eastAsia="仿宋" w:hAnsi="仿宋" w:hint="eastAsia"/>
          <w:highlight w:val="black"/>
        </w:rPr>
        <w:t>村委会主导</w:t>
      </w:r>
      <w:r w:rsidRPr="00CF36C2">
        <w:rPr>
          <w:rFonts w:ascii="仿宋" w:eastAsia="仿宋" w:hAnsi="仿宋" w:hint="eastAsia"/>
        </w:rPr>
        <w:t>模式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（三）国内外发展历程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三、理论分析：</w:t>
      </w:r>
      <w:r w:rsidRPr="00CF36C2">
        <w:rPr>
          <w:rFonts w:ascii="仿宋" w:eastAsia="仿宋" w:hAnsi="仿宋" w:hint="eastAsia"/>
          <w:highlight w:val="black"/>
        </w:rPr>
        <w:t>baskhfsdfhds</w:t>
      </w:r>
    </w:p>
    <w:p w:rsidR="00106C1E" w:rsidRPr="00E86A1E" w:rsidRDefault="00106C1E" w:rsidP="00106C1E">
      <w:pPr>
        <w:rPr>
          <w:rFonts w:ascii="仿宋" w:eastAsia="仿宋" w:hAnsi="仿宋"/>
          <w:color w:val="000000" w:themeColor="text1"/>
        </w:rPr>
      </w:pPr>
      <w:r w:rsidRPr="00CF36C2">
        <w:rPr>
          <w:rFonts w:ascii="仿宋" w:eastAsia="仿宋" w:hAnsi="仿宋" w:hint="eastAsia"/>
        </w:rPr>
        <w:t>（一）政府引导：</w:t>
      </w:r>
      <w:r w:rsidRPr="00E86A1E">
        <w:rPr>
          <w:rFonts w:ascii="仿宋" w:eastAsia="仿宋" w:hAnsi="仿宋" w:hint="eastAsia"/>
          <w:color w:val="000000" w:themeColor="text1"/>
          <w:highlight w:val="black"/>
        </w:rPr>
        <w:t>土地经营权流转方向和进度的掌控</w:t>
      </w:r>
      <w:r w:rsidRPr="00E86A1E">
        <w:rPr>
          <w:rFonts w:ascii="仿宋" w:eastAsia="仿宋" w:hAnsi="仿宋" w:hint="eastAsia"/>
          <w:color w:val="000000" w:themeColor="text1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（二）村“两委”介入：</w:t>
      </w:r>
      <w:r w:rsidRPr="00CF36C2">
        <w:rPr>
          <w:rFonts w:ascii="仿宋" w:eastAsia="仿宋" w:hAnsi="仿宋" w:hint="eastAsia"/>
          <w:highlight w:val="black"/>
        </w:rPr>
        <w:t>土地经营权有序流转的必要推力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（三）农户参与：</w:t>
      </w:r>
      <w:r w:rsidRPr="00CF36C2">
        <w:rPr>
          <w:rFonts w:ascii="仿宋" w:eastAsia="仿宋" w:hAnsi="仿宋" w:hint="eastAsia"/>
          <w:highlight w:val="black"/>
        </w:rPr>
        <w:t>土地经营权流转的主体和关键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四、实证分析：</w:t>
      </w:r>
      <w:r w:rsidRPr="00CF36C2">
        <w:rPr>
          <w:rFonts w:ascii="仿宋" w:eastAsia="仿宋" w:hAnsi="仿宋" w:hint="eastAsia"/>
          <w:highlight w:val="black"/>
        </w:rPr>
        <w:t>土地流转的影响因素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（一）非农收入比</w:t>
      </w:r>
      <w:r w:rsidRPr="00CF36C2">
        <w:rPr>
          <w:rFonts w:ascii="仿宋" w:eastAsia="仿宋" w:hAnsi="仿宋" w:hint="eastAsia"/>
          <w:highlight w:val="black"/>
        </w:rPr>
        <w:t>（土地依赖程度）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（二）</w:t>
      </w:r>
      <w:r w:rsidRPr="00CF36C2">
        <w:rPr>
          <w:rFonts w:ascii="仿宋" w:eastAsia="仿宋" w:hAnsi="仿宋" w:hint="eastAsia"/>
          <w:highlight w:val="black"/>
        </w:rPr>
        <w:t>文化程度的</w:t>
      </w:r>
      <w:r w:rsidRPr="00CF36C2">
        <w:rPr>
          <w:rFonts w:ascii="仿宋" w:eastAsia="仿宋" w:hAnsi="仿宋" w:hint="eastAsia"/>
        </w:rPr>
        <w:t>影响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（三）</w:t>
      </w:r>
      <w:r w:rsidRPr="00CF36C2">
        <w:rPr>
          <w:rFonts w:ascii="仿宋" w:eastAsia="仿宋" w:hAnsi="仿宋" w:hint="eastAsia"/>
          <w:highlight w:val="black"/>
        </w:rPr>
        <w:t>流转</w:t>
      </w:r>
      <w:r w:rsidRPr="00CF36C2">
        <w:rPr>
          <w:rFonts w:ascii="仿宋" w:eastAsia="仿宋" w:hAnsi="仿宋" w:hint="eastAsia"/>
        </w:rPr>
        <w:t>期限</w:t>
      </w:r>
      <w:r w:rsidRPr="00CF36C2">
        <w:rPr>
          <w:rFonts w:ascii="仿宋" w:eastAsia="仿宋" w:hAnsi="仿宋" w:hint="eastAsia"/>
        </w:rPr>
        <w:tab/>
      </w:r>
      <w:bookmarkStart w:id="0" w:name="_GoBack"/>
      <w:bookmarkEnd w:id="0"/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（四）</w:t>
      </w:r>
      <w:r w:rsidRPr="00CF36C2">
        <w:rPr>
          <w:rFonts w:ascii="仿宋" w:eastAsia="仿宋" w:hAnsi="仿宋" w:hint="eastAsia"/>
          <w:highlight w:val="black"/>
        </w:rPr>
        <w:t>村集体或政府的</w:t>
      </w:r>
      <w:r w:rsidRPr="00CF36C2">
        <w:rPr>
          <w:rFonts w:ascii="仿宋" w:eastAsia="仿宋" w:hAnsi="仿宋" w:hint="eastAsia"/>
        </w:rPr>
        <w:t>干预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五、助推机制：</w:t>
      </w:r>
      <w:r w:rsidRPr="00CF36C2">
        <w:rPr>
          <w:rFonts w:ascii="仿宋" w:eastAsia="仿宋" w:hAnsi="仿宋" w:hint="eastAsia"/>
          <w:highlight w:val="black"/>
        </w:rPr>
        <w:t>让多元参与土地流转模式走向有序持久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（一）</w:t>
      </w:r>
      <w:r w:rsidRPr="00CF36C2">
        <w:rPr>
          <w:rFonts w:ascii="仿宋" w:eastAsia="仿宋" w:hAnsi="仿宋" w:hint="eastAsia"/>
          <w:highlight w:val="black"/>
        </w:rPr>
        <w:t>土地经营权流转过程中</w:t>
      </w:r>
      <w:r w:rsidRPr="00CF36C2">
        <w:rPr>
          <w:rFonts w:ascii="仿宋" w:eastAsia="仿宋" w:hAnsi="仿宋" w:hint="eastAsia"/>
        </w:rPr>
        <w:t>存在的主要问题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1、</w:t>
      </w:r>
      <w:r w:rsidRPr="00CF36C2">
        <w:rPr>
          <w:rFonts w:ascii="仿宋" w:eastAsia="仿宋" w:hAnsi="仿宋" w:hint="eastAsia"/>
          <w:highlight w:val="black"/>
        </w:rPr>
        <w:t>非粮化</w:t>
      </w:r>
      <w:r w:rsidRPr="00CF36C2">
        <w:rPr>
          <w:rFonts w:ascii="仿宋" w:eastAsia="仿宋" w:hAnsi="仿宋" w:hint="eastAsia"/>
        </w:rPr>
        <w:t>现象严重，</w:t>
      </w:r>
      <w:r w:rsidRPr="00CF36C2">
        <w:rPr>
          <w:rFonts w:ascii="仿宋" w:eastAsia="仿宋" w:hAnsi="仿宋" w:hint="eastAsia"/>
          <w:highlight w:val="black"/>
        </w:rPr>
        <w:t>存在粮食安全与生态破坏的</w:t>
      </w:r>
      <w:r w:rsidRPr="00CF36C2">
        <w:rPr>
          <w:rFonts w:ascii="仿宋" w:eastAsia="仿宋" w:hAnsi="仿宋" w:hint="eastAsia"/>
        </w:rPr>
        <w:t>风险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2、</w:t>
      </w:r>
      <w:r w:rsidRPr="00CF36C2">
        <w:rPr>
          <w:rFonts w:ascii="仿宋" w:eastAsia="仿宋" w:hAnsi="仿宋" w:hint="eastAsia"/>
          <w:highlight w:val="black"/>
        </w:rPr>
        <w:t>土地产权</w:t>
      </w:r>
      <w:r w:rsidRPr="00CF36C2">
        <w:rPr>
          <w:rFonts w:ascii="仿宋" w:eastAsia="仿宋" w:hAnsi="仿宋" w:hint="eastAsia"/>
        </w:rPr>
        <w:t>关系不明晰，</w:t>
      </w:r>
      <w:r w:rsidRPr="00CF36C2">
        <w:rPr>
          <w:rFonts w:ascii="仿宋" w:eastAsia="仿宋" w:hAnsi="仿宋" w:hint="eastAsia"/>
          <w:highlight w:val="black"/>
        </w:rPr>
        <w:t>农民在土地流转过程中</w:t>
      </w:r>
      <w:r w:rsidRPr="00CF36C2">
        <w:rPr>
          <w:rFonts w:ascii="仿宋" w:eastAsia="仿宋" w:hAnsi="仿宋" w:hint="eastAsia"/>
        </w:rPr>
        <w:t>主体地位虚弱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3、</w:t>
      </w:r>
      <w:r w:rsidRPr="00CF36C2">
        <w:rPr>
          <w:rFonts w:ascii="仿宋" w:eastAsia="仿宋" w:hAnsi="仿宋" w:hint="eastAsia"/>
          <w:highlight w:val="black"/>
        </w:rPr>
        <w:t>弱市场化且</w:t>
      </w:r>
      <w:r w:rsidRPr="00CF36C2">
        <w:rPr>
          <w:rFonts w:ascii="仿宋" w:eastAsia="仿宋" w:hAnsi="仿宋" w:hint="eastAsia"/>
        </w:rPr>
        <w:t>缺乏有效的</w:t>
      </w:r>
      <w:r w:rsidRPr="00CF36C2">
        <w:rPr>
          <w:rFonts w:ascii="仿宋" w:eastAsia="仿宋" w:hAnsi="仿宋" w:hint="eastAsia"/>
          <w:highlight w:val="black"/>
        </w:rPr>
        <w:t>土地流转</w:t>
      </w:r>
      <w:r w:rsidRPr="00CF36C2">
        <w:rPr>
          <w:rFonts w:ascii="仿宋" w:eastAsia="仿宋" w:hAnsi="仿宋" w:hint="eastAsia"/>
        </w:rPr>
        <w:t>机制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4、政府宣传不到位，服务体系不完善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（二）</w:t>
      </w:r>
      <w:r w:rsidRPr="00CF36C2">
        <w:rPr>
          <w:rFonts w:ascii="仿宋" w:eastAsia="仿宋" w:hAnsi="仿宋" w:hint="eastAsia"/>
          <w:highlight w:val="black"/>
        </w:rPr>
        <w:t>土地流转的</w:t>
      </w:r>
      <w:r w:rsidRPr="00CF36C2">
        <w:rPr>
          <w:rFonts w:ascii="仿宋" w:eastAsia="仿宋" w:hAnsi="仿宋" w:hint="eastAsia"/>
        </w:rPr>
        <w:t>有效配套措施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1、完善</w:t>
      </w:r>
      <w:r w:rsidRPr="00CF36C2">
        <w:rPr>
          <w:rFonts w:ascii="仿宋" w:eastAsia="仿宋" w:hAnsi="仿宋" w:hint="eastAsia"/>
          <w:highlight w:val="black"/>
        </w:rPr>
        <w:t>农村土地产权</w:t>
      </w:r>
      <w:r w:rsidRPr="00CF36C2">
        <w:rPr>
          <w:rFonts w:ascii="仿宋" w:eastAsia="仿宋" w:hAnsi="仿宋" w:hint="eastAsia"/>
        </w:rPr>
        <w:t>关系, 明确</w:t>
      </w:r>
      <w:r w:rsidRPr="00CF36C2">
        <w:rPr>
          <w:rFonts w:ascii="仿宋" w:eastAsia="仿宋" w:hAnsi="仿宋" w:hint="eastAsia"/>
          <w:highlight w:val="black"/>
        </w:rPr>
        <w:t>土地流转利益</w:t>
      </w:r>
      <w:r w:rsidRPr="00CF36C2">
        <w:rPr>
          <w:rFonts w:ascii="仿宋" w:eastAsia="仿宋" w:hAnsi="仿宋" w:hint="eastAsia"/>
        </w:rPr>
        <w:t>主体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2、培育和规范</w:t>
      </w:r>
      <w:r w:rsidRPr="00CF36C2">
        <w:rPr>
          <w:rFonts w:ascii="仿宋" w:eastAsia="仿宋" w:hAnsi="仿宋" w:hint="eastAsia"/>
          <w:highlight w:val="black"/>
        </w:rPr>
        <w:t>土地流转信息</w:t>
      </w:r>
      <w:r w:rsidRPr="00CF36C2">
        <w:rPr>
          <w:rFonts w:ascii="仿宋" w:eastAsia="仿宋" w:hAnsi="仿宋" w:hint="eastAsia"/>
        </w:rPr>
        <w:t>市场,完善</w:t>
      </w:r>
      <w:r w:rsidRPr="00CF36C2">
        <w:rPr>
          <w:rFonts w:ascii="仿宋" w:eastAsia="仿宋" w:hAnsi="仿宋" w:hint="eastAsia"/>
          <w:highlight w:val="black"/>
        </w:rPr>
        <w:t>多主体平等参与保障</w:t>
      </w:r>
      <w:r w:rsidRPr="00CF36C2">
        <w:rPr>
          <w:rFonts w:ascii="仿宋" w:eastAsia="仿宋" w:hAnsi="仿宋" w:hint="eastAsia"/>
        </w:rPr>
        <w:t>机制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3、</w:t>
      </w:r>
      <w:r w:rsidRPr="00CF36C2">
        <w:rPr>
          <w:rFonts w:ascii="仿宋" w:eastAsia="仿宋" w:hAnsi="仿宋" w:hint="eastAsia"/>
          <w:highlight w:val="black"/>
        </w:rPr>
        <w:t>管理过程规范化和信息公开化，</w:t>
      </w:r>
      <w:r w:rsidRPr="00CF36C2">
        <w:rPr>
          <w:rFonts w:ascii="仿宋" w:eastAsia="仿宋" w:hAnsi="仿宋" w:hint="eastAsia"/>
        </w:rPr>
        <w:t>打造服务型政府</w:t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4、大力发展</w:t>
      </w:r>
      <w:r w:rsidRPr="00CF36C2">
        <w:rPr>
          <w:rFonts w:ascii="仿宋" w:eastAsia="仿宋" w:hAnsi="仿宋" w:hint="eastAsia"/>
          <w:highlight w:val="black"/>
        </w:rPr>
        <w:t>非农产业</w:t>
      </w:r>
      <w:r w:rsidRPr="00CF36C2">
        <w:rPr>
          <w:rFonts w:ascii="仿宋" w:eastAsia="仿宋" w:hAnsi="仿宋" w:hint="eastAsia"/>
        </w:rPr>
        <w:t>，提高</w:t>
      </w:r>
      <w:r w:rsidRPr="00CF36C2">
        <w:rPr>
          <w:rFonts w:ascii="仿宋" w:eastAsia="仿宋" w:hAnsi="仿宋" w:hint="eastAsia"/>
          <w:highlight w:val="black"/>
        </w:rPr>
        <w:t>非农就业机会和收入</w:t>
      </w:r>
      <w:r w:rsidRPr="00CF36C2">
        <w:rPr>
          <w:rFonts w:ascii="仿宋" w:eastAsia="仿宋" w:hAnsi="仿宋" w:hint="eastAsia"/>
        </w:rPr>
        <w:t>来源</w:t>
      </w:r>
      <w:r w:rsidRPr="00CF36C2">
        <w:rPr>
          <w:rFonts w:ascii="仿宋" w:eastAsia="仿宋" w:hAnsi="仿宋" w:hint="eastAsia"/>
        </w:rPr>
        <w:tab/>
      </w:r>
    </w:p>
    <w:p w:rsidR="00106C1E" w:rsidRPr="00CF36C2" w:rsidRDefault="00106C1E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参考文献</w:t>
      </w:r>
    </w:p>
    <w:p w:rsidR="00CF36C2" w:rsidRPr="00CF36C2" w:rsidRDefault="00CF36C2" w:rsidP="00106C1E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</w:p>
    <w:p w:rsidR="00CF36C2" w:rsidRPr="00CF36C2" w:rsidRDefault="00CF36C2" w:rsidP="00CF36C2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  <w:r w:rsidRPr="00CF36C2">
        <w:rPr>
          <w:rFonts w:ascii="仿宋" w:eastAsia="仿宋" w:hAnsi="仿宋"/>
        </w:rPr>
        <w:t xml:space="preserve"> A：</w:t>
      </w:r>
      <w:r w:rsidRPr="00CF36C2">
        <w:rPr>
          <w:rFonts w:ascii="仿宋" w:eastAsia="仿宋" w:hAnsi="仿宋"/>
          <w:highlight w:val="black"/>
        </w:rPr>
        <w:t>普通教师</w:t>
      </w:r>
      <w:r w:rsidRPr="00CF36C2">
        <w:rPr>
          <w:rFonts w:ascii="仿宋" w:eastAsia="仿宋" w:hAnsi="仿宋"/>
        </w:rPr>
        <w:t>问卷 .......................................... 56</w:t>
      </w:r>
    </w:p>
    <w:p w:rsidR="00CF36C2" w:rsidRPr="00CF36C2" w:rsidRDefault="00CF36C2" w:rsidP="00CF36C2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  <w:r w:rsidRPr="00CF36C2">
        <w:rPr>
          <w:rFonts w:ascii="仿宋" w:eastAsia="仿宋" w:hAnsi="仿宋"/>
        </w:rPr>
        <w:t xml:space="preserve"> B：</w:t>
      </w:r>
      <w:r w:rsidRPr="00CF36C2">
        <w:rPr>
          <w:rFonts w:ascii="仿宋" w:eastAsia="仿宋" w:hAnsi="仿宋"/>
          <w:highlight w:val="black"/>
        </w:rPr>
        <w:t>特殊教育学校的观察访谈问题及</w:t>
      </w:r>
      <w:r w:rsidRPr="00CF36C2">
        <w:rPr>
          <w:rFonts w:ascii="仿宋" w:eastAsia="仿宋" w:hAnsi="仿宋"/>
        </w:rPr>
        <w:t>访谈记录 .................. 58</w:t>
      </w:r>
    </w:p>
    <w:p w:rsidR="00CF36C2" w:rsidRPr="00CF36C2" w:rsidRDefault="00CF36C2" w:rsidP="00CF36C2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  <w:r w:rsidRPr="00CF36C2">
        <w:rPr>
          <w:rFonts w:ascii="仿宋" w:eastAsia="仿宋" w:hAnsi="仿宋"/>
        </w:rPr>
        <w:t xml:space="preserve"> C：</w:t>
      </w:r>
      <w:r w:rsidRPr="00CF36C2">
        <w:rPr>
          <w:rFonts w:ascii="仿宋" w:eastAsia="仿宋" w:hAnsi="仿宋"/>
          <w:highlight w:val="black"/>
        </w:rPr>
        <w:t>随班就读</w:t>
      </w:r>
      <w:r w:rsidRPr="00CF36C2">
        <w:rPr>
          <w:rFonts w:ascii="仿宋" w:eastAsia="仿宋" w:hAnsi="仿宋"/>
        </w:rPr>
        <w:t>跟踪调查手册 .................................. 66</w:t>
      </w:r>
    </w:p>
    <w:p w:rsidR="00CF36C2" w:rsidRPr="00CF36C2" w:rsidRDefault="00CF36C2" w:rsidP="00CF36C2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  <w:r w:rsidRPr="00CF36C2">
        <w:rPr>
          <w:rFonts w:ascii="仿宋" w:eastAsia="仿宋" w:hAnsi="仿宋"/>
        </w:rPr>
        <w:t xml:space="preserve"> D：</w:t>
      </w:r>
      <w:r w:rsidRPr="00CF36C2">
        <w:rPr>
          <w:rFonts w:ascii="仿宋" w:eastAsia="仿宋" w:hAnsi="仿宋"/>
          <w:highlight w:val="black"/>
        </w:rPr>
        <w:t>李华</w:t>
      </w:r>
      <w:r w:rsidRPr="00CF36C2">
        <w:rPr>
          <w:rFonts w:ascii="仿宋" w:eastAsia="仿宋" w:hAnsi="仿宋"/>
        </w:rPr>
        <w:t>个案调查结果 ...................................... 73</w:t>
      </w:r>
    </w:p>
    <w:p w:rsidR="00CF36C2" w:rsidRPr="00CF36C2" w:rsidRDefault="00CF36C2" w:rsidP="00CF36C2">
      <w:pPr>
        <w:rPr>
          <w:rFonts w:ascii="仿宋" w:eastAsia="仿宋" w:hAnsi="仿宋"/>
        </w:rPr>
      </w:pPr>
      <w:r w:rsidRPr="00CF36C2">
        <w:rPr>
          <w:rFonts w:ascii="仿宋" w:eastAsia="仿宋" w:hAnsi="仿宋" w:hint="eastAsia"/>
        </w:rPr>
        <w:t>附录</w:t>
      </w:r>
      <w:r w:rsidRPr="00CF36C2">
        <w:rPr>
          <w:rFonts w:ascii="仿宋" w:eastAsia="仿宋" w:hAnsi="仿宋"/>
        </w:rPr>
        <w:t xml:space="preserve"> E：实践成果反馈表及获奖证书 .............................. 83</w:t>
      </w:r>
    </w:p>
    <w:p w:rsidR="00D14F37" w:rsidRDefault="00D14F37" w:rsidP="00106C1E"/>
    <w:sectPr w:rsidR="00D14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icrosoft YaHei U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Microsoft YaHei U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15"/>
    <w:rsid w:val="00106C1E"/>
    <w:rsid w:val="004F3B5F"/>
    <w:rsid w:val="005E0026"/>
    <w:rsid w:val="00CF36C2"/>
    <w:rsid w:val="00D14F37"/>
    <w:rsid w:val="00E86A1E"/>
    <w:rsid w:val="00F6208E"/>
    <w:rsid w:val="00FA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295FE-13E2-45E4-8903-E7480321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99"/>
    <w:semiHidden/>
    <w:unhideWhenUsed/>
    <w:rsid w:val="00106C1E"/>
    <w:pPr>
      <w:suppressAutoHyphens/>
      <w:spacing w:before="100" w:beforeAutospacing="1" w:after="100" w:afterAutospacing="1"/>
      <w:ind w:leftChars="400" w:left="840"/>
    </w:pPr>
    <w:rPr>
      <w:rFonts w:ascii="Times New Roman" w:eastAsia="宋体" w:hAnsi="Times New Roman" w:cs="Times New Roman"/>
      <w:szCs w:val="21"/>
    </w:rPr>
  </w:style>
  <w:style w:type="paragraph" w:styleId="2">
    <w:name w:val="toc 2"/>
    <w:basedOn w:val="a"/>
    <w:next w:val="a"/>
    <w:autoRedefine/>
    <w:uiPriority w:val="99"/>
    <w:semiHidden/>
    <w:unhideWhenUsed/>
    <w:rsid w:val="00106C1E"/>
    <w:pPr>
      <w:suppressAutoHyphens/>
      <w:spacing w:before="100" w:beforeAutospacing="1" w:after="100" w:afterAutospacing="1"/>
      <w:ind w:leftChars="200" w:left="420"/>
    </w:pPr>
    <w:rPr>
      <w:rFonts w:ascii="Times New Roman" w:eastAsia="宋体" w:hAnsi="Times New Roman" w:cs="Times New Roman"/>
      <w:szCs w:val="21"/>
    </w:rPr>
  </w:style>
  <w:style w:type="paragraph" w:styleId="1">
    <w:name w:val="toc 1"/>
    <w:basedOn w:val="a"/>
    <w:next w:val="a"/>
    <w:autoRedefine/>
    <w:uiPriority w:val="99"/>
    <w:unhideWhenUsed/>
    <w:rsid w:val="00106C1E"/>
    <w:pPr>
      <w:suppressAutoHyphens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HXT</cp:lastModifiedBy>
  <cp:revision>5</cp:revision>
  <dcterms:created xsi:type="dcterms:W3CDTF">2017-01-14T12:17:00Z</dcterms:created>
  <dcterms:modified xsi:type="dcterms:W3CDTF">2018-07-05T13:50:00Z</dcterms:modified>
</cp:coreProperties>
</file>